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华文中宋" w:eastAsia="华文中宋" w:cs="华文中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华文中宋" w:eastAsia="华文中宋" w:cs="华文中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探索涉企行政执法案件经济影响评估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推动法治化营商环境建设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楷体" w:eastAsia="楷体" w:cs="楷体"/>
          <w:sz w:val="32"/>
          <w:szCs w:val="40"/>
          <w:lang w:val="en-US" w:eastAsia="zh-CN"/>
        </w:rPr>
      </w:pPr>
      <w:r>
        <w:rPr>
          <w:rFonts w:hint="eastAsia" w:ascii="楷体" w:eastAsia="楷体" w:cs="楷体"/>
          <w:sz w:val="32"/>
          <w:szCs w:val="40"/>
          <w:lang w:val="en-US" w:eastAsia="zh-CN"/>
        </w:rPr>
        <w:t>武汉市生态环境局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方正兰亭黑_GBK" w:eastAsia="方正兰亭黑_GBK" w:cs="仿宋"/>
          <w:sz w:val="32"/>
          <w:szCs w:val="40"/>
          <w:lang w:val="en-US" w:eastAsia="zh-CN"/>
        </w:rPr>
      </w:pPr>
      <w:r>
        <w:rPr>
          <w:rFonts w:hint="eastAsia" w:ascii="仿宋" w:eastAsia="仿宋" w:cs="仿宋"/>
          <w:sz w:val="32"/>
          <w:szCs w:val="40"/>
          <w:lang w:val="en-US" w:eastAsia="zh-CN"/>
        </w:rPr>
        <w:t>为了进一步规范涉企行政执法行为，将行政执法活动对企业生产经营影响降至最低，营造更优环境支持企业发展，去年11月以来，</w:t>
      </w:r>
      <w:r>
        <w:rPr>
          <w:rFonts w:ascii="仿宋" w:eastAsia="仿宋" w:cs="仿宋"/>
          <w:sz w:val="32"/>
          <w:szCs w:val="40"/>
          <w:lang w:val="en-US" w:eastAsia="zh-CN"/>
        </w:rPr>
        <w:t>按照市司法局</w:t>
      </w:r>
      <w:r>
        <w:rPr>
          <w:rFonts w:hint="eastAsia" w:ascii="仿宋" w:eastAsia="仿宋" w:cs="仿宋"/>
          <w:sz w:val="32"/>
          <w:szCs w:val="40"/>
          <w:lang w:val="en-US" w:eastAsia="zh-CN"/>
        </w:rPr>
        <w:t>的</w:t>
      </w:r>
      <w:r>
        <w:rPr>
          <w:rFonts w:ascii="仿宋" w:eastAsia="仿宋" w:cs="仿宋"/>
          <w:sz w:val="32"/>
          <w:szCs w:val="40"/>
          <w:lang w:val="en-US" w:eastAsia="zh-CN"/>
        </w:rPr>
        <w:t>统一</w:t>
      </w:r>
      <w:r>
        <w:rPr>
          <w:rFonts w:hint="eastAsia" w:ascii="仿宋" w:eastAsia="仿宋" w:cs="仿宋"/>
          <w:sz w:val="32"/>
          <w:szCs w:val="40"/>
          <w:lang w:val="en-US" w:eastAsia="zh-CN"/>
        </w:rPr>
        <w:t>安排</w:t>
      </w:r>
      <w:r>
        <w:rPr>
          <w:rFonts w:ascii="仿宋" w:eastAsia="仿宋" w:cs="仿宋"/>
          <w:sz w:val="32"/>
          <w:szCs w:val="40"/>
          <w:lang w:val="en-US" w:eastAsia="zh-CN"/>
        </w:rPr>
        <w:t>部署，</w:t>
      </w:r>
      <w:r>
        <w:rPr>
          <w:rFonts w:hint="eastAsia" w:ascii="仿宋" w:eastAsia="仿宋" w:cs="仿宋"/>
          <w:sz w:val="32"/>
          <w:szCs w:val="40"/>
          <w:lang w:val="en-US" w:eastAsia="zh-CN"/>
        </w:rPr>
        <w:t>对照《关于对涉企行政执法案件试行经济影响评估的指导意见》相关要求，我局在生态环境系统试点推行涉企行政执法案件经济影响评估制度，积极探索创新执法监管和案件处置工作机制，全面推进法治政府和法治化营商环境建设，试点工作取得积极成效。</w:t>
      </w:r>
      <w:r>
        <w:rPr>
          <w:rFonts w:ascii="仿宋" w:eastAsia="仿宋" w:cs="仿宋"/>
          <w:sz w:val="32"/>
          <w:szCs w:val="40"/>
          <w:lang w:val="en-US" w:eastAsia="zh-CN"/>
        </w:rPr>
        <w:t>现将试点工作开展情况和大家进行交流，不妥之处欢迎大家指正。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jc w:val="both"/>
        <w:textAlignment w:val="auto"/>
        <w:rPr>
          <w:rFonts w:hint="eastAsia" w:ascii="华文中宋" w:eastAsia="华文中宋" w:cs="华文中宋"/>
          <w:b/>
          <w:bCs/>
          <w:sz w:val="32"/>
          <w:szCs w:val="40"/>
          <w:lang w:val="en-US" w:eastAsia="zh-CN"/>
        </w:rPr>
      </w:pPr>
      <w:r>
        <w:rPr>
          <w:rFonts w:hint="eastAsia" w:ascii="华文中宋" w:eastAsia="华文中宋" w:cs="华文中宋"/>
          <w:b/>
          <w:bCs/>
          <w:sz w:val="32"/>
          <w:szCs w:val="40"/>
          <w:lang w:val="en-US" w:eastAsia="zh-CN"/>
        </w:rPr>
        <w:t>一、主要做法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楷体" w:eastAsia="楷体" w:cs="楷体"/>
          <w:b/>
          <w:bCs/>
          <w:sz w:val="32"/>
          <w:szCs w:val="40"/>
          <w:lang w:val="en-US" w:eastAsia="zh-CN"/>
        </w:rPr>
        <w:t>（一）</w:t>
      </w:r>
      <w:r>
        <w:rPr>
          <w:rFonts w:hint="eastAsia" w:ascii="楷体" w:eastAsia="楷体" w:cs="楷体"/>
          <w:b/>
          <w:bCs/>
          <w:sz w:val="32"/>
          <w:szCs w:val="32"/>
          <w:lang w:val="en-US" w:eastAsia="zh-CN"/>
        </w:rPr>
        <w:t>高度重视</w:t>
      </w:r>
      <w:r>
        <w:rPr>
          <w:rFonts w:hint="eastAsia" w:ascii="楷体" w:eastAsia="楷体" w:cs="楷体"/>
          <w:b/>
          <w:bCs/>
          <w:sz w:val="32"/>
          <w:szCs w:val="32"/>
          <w:lang w:eastAsia="zh-CN"/>
        </w:rPr>
        <w:t>，</w:t>
      </w:r>
      <w:r>
        <w:rPr>
          <w:rFonts w:hint="eastAsia" w:ascii="楷体" w:eastAsia="楷体" w:cs="楷体"/>
          <w:b/>
          <w:bCs/>
          <w:sz w:val="32"/>
          <w:szCs w:val="32"/>
          <w:lang w:val="en-US" w:eastAsia="zh-CN"/>
        </w:rPr>
        <w:t>统筹谋划，精心组织。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在办理涉企行政执法案件中秉持包容审慎的执法理念，提升涉企规范化执法水平，是国家、省、市有关法治政府建设和法治化营商环境建设的共同要求。推行涉企行政执法案件经济影响评估，也是防范和化解社会矛盾，保障经济社会平稳发展，实现案件处理的政治效果、法律效果和社会效果的有机统一。我局高度重视，对试点工作进行了统筹谋划和精心组织。评估试点工作开展以来，我局领导多次调度评估试点工作开展情况，研究评估试点工作存在的不足，提出推进评估试点工作的指导意见。还将涉企行政执法案件经济影响评估试点工作纳入《2023年全市生态环境系统试点工作清单》，作为我局2023年的重点工作，实行“挂图作战”，通过明确目标任务，细化责任分工，力争实现评估试点工作的有的放矢、精准发力，推进评估试点工作见真章出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楷体" w:eastAsia="楷体" w:cs="楷体"/>
          <w:b/>
          <w:bCs/>
          <w:sz w:val="32"/>
          <w:szCs w:val="40"/>
          <w:lang w:val="en-US" w:eastAsia="zh-CN"/>
        </w:rPr>
        <w:t>（二）压实责任，明确标准，制定方案。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为确保评估试点工作取得实效，我局结合生态环境行政执法案件办理工作实际，制发《市生态环境局涉企行政执法案件经济影响评估工作规程（试行）》，确立了“谁主管、谁负责，谁承办、谁评估”的原则，对重大、疑难、复杂案件或存在较大经济风险的案件建立集体评估制度，明确了对罚款超过10万元，查封、扣押或加处罚款超过10万元的5类行政处罚、4类行政强制行为应开展经济影响评估。实行评估与包容审慎执法制度相衔接，同时评估执法案件是否严格按照《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fldChar w:fldCharType="begin"/>
      </w:r>
      <w:r>
        <w:instrText xml:space="preserve">HYPERLINK "https://www.baidu.com/link?url=26thN-BOlerdR09Arj2Wbz3z4LpLatfflFtMv4XBgvomqLZJwA4PnXw9k4rcpAN8x3EOg8QFgMOgb2Z-vS3DyRk2I22vg51xj6CqTysVtU_sIOfQj-GN1kf_xDh6-SvN363Vc-D5XZV2SSXo-XxhHK&amp;wd=&amp;eqid=f57eda7c0008e42b000000066396cd32"</w:instrText>
      </w:r>
      <w:r>
        <w:rPr>
          <w:rFonts w:hint="eastAsia" w:asci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eastAsia="仿宋" w:cs="仿宋"/>
          <w:sz w:val="32"/>
          <w:szCs w:val="32"/>
          <w:lang w:val="en-US" w:eastAsia="zh-CN"/>
        </w:rPr>
        <w:t>湖北省生态环境行政处罚裁量基准规定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eastAsia="仿宋" w:cs="仿宋"/>
          <w:sz w:val="32"/>
          <w:szCs w:val="32"/>
          <w:lang w:val="en-US" w:eastAsia="zh-CN"/>
        </w:rPr>
        <w:t>》行使自由裁量权，是否符合从轻、减轻或不予处罚、不予强制条件等。另外，工作规程还对评估工作程序、评估工作要求、评估结果运用等进行了进一步明确，保障评估试点工作的顺利开展。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楷体" w:eastAsia="楷体" w:cs="楷体"/>
          <w:b/>
          <w:bCs/>
          <w:sz w:val="32"/>
          <w:szCs w:val="40"/>
          <w:lang w:val="en-US" w:eastAsia="zh-CN"/>
        </w:rPr>
        <w:t>（三）健全体系，狠抓质效，提升效能。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我局建立以政策法规处统筹协调，执法支队、各区分局具体实施的评估试点工作体系。各执法部门</w:t>
      </w:r>
      <w:r>
        <w:rPr>
          <w:rStyle w:val="10"/>
          <w:rFonts w:hint="eastAsia" w:ascii="仿宋" w:eastAsia="仿宋" w:cs="仿宋"/>
          <w:b w:val="0"/>
          <w:bCs w:val="0"/>
          <w:color w:val="000000"/>
          <w:sz w:val="32"/>
          <w:szCs w:val="32"/>
        </w:rPr>
        <w:t>在行政执法案件办理过程中认真贯彻指导意见精神，严格落实工作规程，按要求对企业生产经营影响进行分析、评估并作出有效防范与处置</w:t>
      </w:r>
      <w:r>
        <w:rPr>
          <w:rStyle w:val="10"/>
          <w:rFonts w:hint="eastAsia" w:ascii="仿宋" w:eastAsia="仿宋" w:cs="仿宋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Style w:val="10"/>
          <w:rFonts w:hint="eastAsia" w:asci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试点以来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，对12起符合评估启动要求的行政执法案件开展了</w:t>
      </w:r>
      <w:r>
        <w:rPr>
          <w:rStyle w:val="10"/>
          <w:rFonts w:hint="eastAsia" w:ascii="仿宋" w:hAnsi="Times New Roman" w:eastAsia="仿宋" w:cs="仿宋"/>
          <w:b w:val="0"/>
          <w:bCs w:val="0"/>
          <w:color w:val="000000"/>
          <w:sz w:val="32"/>
          <w:szCs w:val="32"/>
          <w:lang w:val="en-US" w:eastAsia="zh-CN"/>
        </w:rPr>
        <w:t>评估，涉案金额200余万元，根据评估结果采取对应的风险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应对举措，基本上实现了评估试点工作目的。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jc w:val="both"/>
        <w:textAlignment w:val="auto"/>
        <w:rPr>
          <w:rFonts w:ascii="华文中宋" w:eastAsia="华文中宋" w:cs="华文中宋"/>
          <w:b/>
          <w:bCs/>
          <w:sz w:val="32"/>
          <w:szCs w:val="40"/>
          <w:lang w:val="en-US" w:eastAsia="zh-CN"/>
        </w:rPr>
      </w:pPr>
      <w:r>
        <w:rPr>
          <w:rFonts w:ascii="华文中宋" w:eastAsia="华文中宋" w:cs="华文中宋"/>
          <w:b/>
          <w:bCs/>
          <w:sz w:val="32"/>
          <w:szCs w:val="40"/>
          <w:lang w:val="en-US" w:eastAsia="zh-CN"/>
        </w:rPr>
        <w:t>二、存在的问题及困难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/>
          <w:sz w:val="32"/>
          <w:szCs w:val="32"/>
          <w:lang w:val="en-US" w:eastAsia="zh-CN"/>
        </w:rPr>
        <w:t>在推进评估试点工作中，通过生态环境系统大量的工作，取得了一定阶段性的成果，但在评估结果运用等方面还与预期存在一定差距，主要表现在以下几点：</w:t>
      </w:r>
      <w:r>
        <w:rPr>
          <w:rFonts w:hint="eastAsia" w:ascii="楷体" w:eastAsia="楷体" w:cs="楷体"/>
          <w:b/>
          <w:bCs/>
          <w:sz w:val="32"/>
          <w:szCs w:val="32"/>
          <w:lang w:val="en-US" w:eastAsia="zh-CN"/>
        </w:rPr>
        <w:t>一是评估试点工作时间较短，开展评估案件数量较少。</w:t>
      </w:r>
      <w:r>
        <w:rPr>
          <w:rFonts w:ascii="仿宋" w:eastAsia="仿宋" w:cs="仿宋"/>
          <w:sz w:val="32"/>
          <w:szCs w:val="32"/>
          <w:lang w:val="en-US" w:eastAsia="zh-CN"/>
        </w:rPr>
        <w:t>评估试点工作开展5个月以来，由于行政执法案件办理流程较长，且前期受疫情等因素影响，办理行政执法案件的总体数据较正常情况下偏低，故开展评估的行政执法案件数较少。</w:t>
      </w:r>
      <w:r>
        <w:rPr>
          <w:rFonts w:ascii="楷体" w:eastAsia="楷体" w:cs="楷体"/>
          <w:b/>
          <w:bCs/>
          <w:sz w:val="32"/>
          <w:szCs w:val="32"/>
          <w:lang w:val="en-US" w:eastAsia="zh-CN"/>
        </w:rPr>
        <w:t>二是评估结果运用</w:t>
      </w:r>
      <w:r>
        <w:rPr>
          <w:rFonts w:hint="eastAsia" w:ascii="楷体" w:eastAsia="楷体" w:cs="楷体"/>
          <w:b/>
          <w:bCs/>
          <w:sz w:val="32"/>
          <w:szCs w:val="32"/>
          <w:lang w:val="en-US" w:eastAsia="zh-CN"/>
        </w:rPr>
        <w:t>还需要与相关制度相衔接</w:t>
      </w:r>
      <w:r>
        <w:rPr>
          <w:rFonts w:ascii="楷体" w:eastAsia="楷体" w:cs="楷体"/>
          <w:b/>
          <w:bCs/>
          <w:sz w:val="32"/>
          <w:szCs w:val="32"/>
          <w:lang w:val="en-US" w:eastAsia="zh-CN"/>
        </w:rPr>
        <w:t>。</w:t>
      </w:r>
      <w:r>
        <w:rPr>
          <w:rFonts w:ascii="仿宋" w:eastAsia="仿宋" w:cs="仿宋"/>
          <w:sz w:val="32"/>
          <w:szCs w:val="32"/>
          <w:lang w:val="en-US" w:eastAsia="zh-CN"/>
        </w:rPr>
        <w:t>如行政处罚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案件处罚</w:t>
      </w:r>
      <w:r>
        <w:rPr>
          <w:rFonts w:ascii="仿宋" w:eastAsia="仿宋" w:cs="仿宋"/>
          <w:sz w:val="32"/>
          <w:szCs w:val="32"/>
          <w:lang w:val="en-US" w:eastAsia="zh-CN"/>
        </w:rPr>
        <w:t>金额的自由裁量空间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的限定，</w:t>
      </w:r>
      <w:r>
        <w:rPr>
          <w:rFonts w:ascii="仿宋" w:eastAsia="仿宋" w:cs="仿宋"/>
          <w:sz w:val="32"/>
          <w:szCs w:val="32"/>
          <w:lang w:val="en-US" w:eastAsia="zh-CN"/>
        </w:rPr>
        <w:t>在案件信息公开“双公示”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的要求等</w:t>
      </w:r>
      <w:r>
        <w:rPr>
          <w:rFonts w:ascii="仿宋" w:eastAsia="仿宋" w:cs="仿宋"/>
          <w:sz w:val="32"/>
          <w:szCs w:val="32"/>
          <w:lang w:val="en-US" w:eastAsia="zh-CN"/>
        </w:rPr>
        <w:t>。</w:t>
      </w:r>
      <w:r>
        <w:rPr>
          <w:rFonts w:ascii="楷体" w:eastAsia="楷体" w:cs="楷体"/>
          <w:b/>
          <w:bCs/>
          <w:sz w:val="32"/>
          <w:szCs w:val="32"/>
          <w:lang w:val="en-US" w:eastAsia="zh-CN"/>
        </w:rPr>
        <w:t>三是评估人员专业素质有待加强。</w:t>
      </w:r>
      <w:r>
        <w:rPr>
          <w:rFonts w:ascii="仿宋" w:eastAsia="仿宋" w:cs="仿宋"/>
          <w:sz w:val="32"/>
          <w:szCs w:val="32"/>
          <w:lang w:val="en-US" w:eastAsia="zh-CN"/>
        </w:rPr>
        <w:t>在办理评估过程中，想要准确评估对企业可能造成的影响，需要全面的了解企业的经济状况，但由于执法人员</w:t>
      </w:r>
      <w:r>
        <w:rPr>
          <w:rFonts w:ascii="仿宋" w:eastAsia="仿宋" w:cs="仿宋"/>
          <w:color w:val="auto"/>
          <w:sz w:val="32"/>
          <w:szCs w:val="32"/>
          <w:lang w:val="en-US" w:eastAsia="zh-CN"/>
        </w:rPr>
        <w:t>经济相关知识</w:t>
      </w:r>
      <w:r>
        <w:rPr>
          <w:rFonts w:ascii="仿宋" w:eastAsia="仿宋" w:cs="仿宋"/>
          <w:sz w:val="32"/>
          <w:szCs w:val="32"/>
          <w:lang w:val="en-US" w:eastAsia="zh-CN"/>
        </w:rPr>
        <w:t>储备较为欠缺，也未系统全面的接触过企业实际经济运行情况，故在评估中还存在评估事项不准确的情况，对整体评估工作效果造成一定影响。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jc w:val="both"/>
        <w:textAlignment w:val="auto"/>
        <w:rPr>
          <w:rFonts w:ascii="华文中宋" w:eastAsia="华文中宋" w:cs="华文中宋"/>
          <w:b/>
          <w:bCs/>
          <w:sz w:val="32"/>
          <w:szCs w:val="40"/>
          <w:lang w:val="en-US" w:eastAsia="zh-CN"/>
        </w:rPr>
      </w:pPr>
      <w:r>
        <w:rPr>
          <w:rFonts w:ascii="华文中宋" w:eastAsia="华文中宋" w:cs="华文中宋"/>
          <w:b/>
          <w:bCs/>
          <w:sz w:val="32"/>
          <w:szCs w:val="40"/>
          <w:lang w:val="en-US" w:eastAsia="zh-CN"/>
        </w:rPr>
        <w:t>三、</w:t>
      </w:r>
      <w:r>
        <w:rPr>
          <w:rFonts w:hint="eastAsia" w:ascii="华文中宋" w:eastAsia="华文中宋" w:cs="华文中宋"/>
          <w:b/>
          <w:bCs/>
          <w:sz w:val="32"/>
          <w:szCs w:val="40"/>
          <w:lang w:val="en-US" w:eastAsia="zh-CN"/>
        </w:rPr>
        <w:t>下一步打算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/>
          <w:sz w:val="32"/>
          <w:szCs w:val="32"/>
          <w:lang w:val="en-US" w:eastAsia="zh-CN"/>
        </w:rPr>
        <w:t>“探索推行涉企案件经济影响评估制度”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是</w:t>
      </w:r>
      <w:r>
        <w:rPr>
          <w:rFonts w:ascii="仿宋" w:eastAsia="仿宋" w:cs="仿宋"/>
          <w:sz w:val="32"/>
          <w:szCs w:val="32"/>
          <w:lang w:val="en-US" w:eastAsia="zh-CN"/>
        </w:rPr>
        <w:t>《湖北省优化营商环境条例》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所确定的一项重要内容，下一步，我局将继续秉持推进法治化营商环境的总基调，按照上级部门的统筹安排，继续推进评估制度。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hint="eastAsia" w:ascii="楷体" w:eastAsia="楷体" w:cs="楷体"/>
          <w:b/>
          <w:bCs/>
          <w:sz w:val="32"/>
          <w:szCs w:val="32"/>
          <w:lang w:val="en-US" w:eastAsia="zh-CN"/>
        </w:rPr>
        <w:t>（一）进一步健全工作机制体系。</w:t>
      </w:r>
      <w:r>
        <w:rPr>
          <w:rFonts w:ascii="仿宋" w:eastAsia="仿宋" w:cs="仿宋"/>
          <w:sz w:val="32"/>
          <w:szCs w:val="32"/>
          <w:lang w:val="en-US" w:eastAsia="zh-CN"/>
        </w:rPr>
        <w:t>优化评估工作流程，抓住行政执法案件办理的关键点，提升评估工作的便捷高效性；细化评估工作要求，针对不同的案件办理方式，制定针对性强的工作要求，实现案件办理和开展评估的有机统一；明确评估结果运用细则，充分发挥评估工作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楷体" w:eastAsia="楷体" w:cs="楷体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楷体" w:eastAsia="楷体" w:cs="楷体"/>
          <w:b/>
          <w:bCs/>
          <w:sz w:val="32"/>
          <w:szCs w:val="32"/>
          <w:lang w:val="en-US" w:eastAsia="zh-CN"/>
        </w:rPr>
        <w:t>二</w:t>
      </w:r>
      <w:r>
        <w:rPr>
          <w:rFonts w:ascii="楷体" w:eastAsia="楷体" w:cs="楷体"/>
          <w:b/>
          <w:bCs/>
          <w:sz w:val="32"/>
          <w:szCs w:val="32"/>
          <w:lang w:val="en-US" w:eastAsia="zh-CN"/>
        </w:rPr>
        <w:t>）</w:t>
      </w:r>
      <w:r>
        <w:rPr>
          <w:rFonts w:hint="eastAsia" w:ascii="楷体" w:eastAsia="楷体" w:cs="楷体"/>
          <w:b/>
          <w:bCs/>
          <w:sz w:val="32"/>
          <w:szCs w:val="32"/>
          <w:lang w:val="en-US" w:eastAsia="zh-CN"/>
        </w:rPr>
        <w:t>进一步提升业务能力</w:t>
      </w:r>
      <w:r>
        <w:rPr>
          <w:rFonts w:ascii="楷体" w:eastAsia="楷体" w:cs="楷体"/>
          <w:b/>
          <w:bCs/>
          <w:sz w:val="32"/>
          <w:szCs w:val="32"/>
          <w:lang w:val="en-US" w:eastAsia="zh-CN"/>
        </w:rPr>
        <w:t>。</w:t>
      </w:r>
      <w:r>
        <w:rPr>
          <w:rFonts w:ascii="仿宋" w:eastAsia="仿宋" w:cs="仿宋"/>
          <w:sz w:val="32"/>
          <w:szCs w:val="32"/>
          <w:lang w:val="en-US" w:eastAsia="zh-CN"/>
        </w:rPr>
        <w:t>对执法人员开展评估工作的指导，采用多种方式组织开展评估业务学习，提升规范化开展评估工作的能力，落实好评估工作要求。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楷体" w:eastAsia="楷体" w:cs="楷体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ascii="楷体" w:eastAsia="楷体" w:cs="楷体"/>
          <w:b/>
          <w:bCs/>
          <w:sz w:val="32"/>
          <w:szCs w:val="32"/>
          <w:lang w:val="en-US" w:eastAsia="zh-CN"/>
        </w:rPr>
        <w:t>）</w:t>
      </w:r>
      <w:r>
        <w:rPr>
          <w:rFonts w:hint="eastAsia" w:ascii="楷体" w:eastAsia="楷体" w:cs="楷体"/>
          <w:b/>
          <w:bCs/>
          <w:sz w:val="32"/>
          <w:szCs w:val="32"/>
          <w:lang w:val="en-US" w:eastAsia="zh-CN"/>
        </w:rPr>
        <w:t>进一步加大</w:t>
      </w:r>
      <w:r>
        <w:rPr>
          <w:rFonts w:ascii="楷体" w:eastAsia="楷体" w:cs="楷体"/>
          <w:b/>
          <w:bCs/>
          <w:sz w:val="32"/>
          <w:szCs w:val="32"/>
          <w:lang w:val="en-US" w:eastAsia="zh-CN"/>
        </w:rPr>
        <w:t>工作宣传。</w:t>
      </w:r>
      <w:r>
        <w:rPr>
          <w:rFonts w:ascii="仿宋" w:eastAsia="仿宋" w:cs="仿宋"/>
          <w:sz w:val="32"/>
          <w:szCs w:val="32"/>
          <w:lang w:val="en-US" w:eastAsia="zh-CN"/>
        </w:rPr>
        <w:t>引导企业正确认识评估制度，积极配合开展评估工作，实现经济效益与社会效益的双提升。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eastAsia="仿宋" w:cs="仿宋"/>
          <w:sz w:val="32"/>
          <w:szCs w:val="40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3960DAC"/>
    <w:rsid w:val="36CC3040"/>
    <w:rsid w:val="4B301ACF"/>
    <w:rsid w:val="602459B0"/>
    <w:rsid w:val="71521539"/>
    <w:rsid w:val="7566193B"/>
    <w:rsid w:val="BD6DC3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next w:val="6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Courier New" w:hAnsi="Courier New" w:eastAsia="宋体"/>
      <w:kern w:val="2"/>
      <w:sz w:val="20"/>
      <w:szCs w:val="21"/>
      <w:lang w:val="en-US" w:eastAsia="zh-CN"/>
    </w:rPr>
  </w:style>
  <w:style w:type="character" w:styleId="6">
    <w:name w:val="HTML Keyboard"/>
    <w:basedOn w:val="7"/>
    <w:qFormat/>
    <w:uiPriority w:val="0"/>
    <w:rPr>
      <w:rFonts w:ascii="Courier New" w:hAnsi="Courier New"/>
      <w:sz w:val="20"/>
    </w:rPr>
  </w:style>
  <w:style w:type="paragraph" w:styleId="8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 w:cs="Arial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  <w:style w:type="character" w:styleId="10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武汉市环保局</Company>
  <Pages>4</Pages>
  <Words>1854</Words>
  <Characters>1870</Characters>
  <Lines>85</Lines>
  <Paragraphs>16</Paragraphs>
  <TotalTime>63</TotalTime>
  <ScaleCrop>false</ScaleCrop>
  <LinksUpToDate>false</LinksUpToDate>
  <CharactersWithSpaces>1871</CharactersWithSpaces>
  <Application>WPS Office_11.8.6.8811_F1E327BC-269C-435d-A152-05C5408002CA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2023-03-28T14:50:00Z</dcterms:created>
  <dc:creator>lenovo</dc:creator>
  <cp:lastModifiedBy>曲乐</cp:lastModifiedBy>
  <cp:lastPrinted>2023-03-29T15:32:00Z</cp:lastPrinted>
  <dcterms:modified xsi:type="dcterms:W3CDTF">2023-04-03T02:22:16Z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