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ascii="方正小标宋简体" w:hAnsi="方正小标宋简体" w:eastAsia="方正小标宋简体"/>
          <w:b w:val="0"/>
          <w:bCs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ascii="方正小标宋简体" w:hAnsi="方正小标宋简体" w:eastAsia="方正小标宋简体"/>
          <w:b w:val="0"/>
          <w:bCs/>
          <w:sz w:val="44"/>
        </w:rPr>
        <w:t>武汉市低空经济促进条例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（草案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征求意见稿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>
      <w:pPr>
        <w:spacing w:before="0" w:after="0" w:line="560" w:lineRule="exact"/>
        <w:ind w:left="0" w:right="0" w:firstLine="0"/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现对《武汉市低空经济促进条例（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草案征求意见稿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）》（以下简称《条例》）的起草情况作如下说明：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一、制定的必要性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2024 至 2026 年，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政府工作报告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》连续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三年部署低空经济，其战略定位从新增长引擎、新兴产业到新兴支柱产业三级跃升。2024年7月，党的二十届三中全会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强调，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要深化综合交通运输体系改革，发展通用航空和低空经济。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2026年3月，国务院制定了低空经济发展专项规划，《中华人民共和国国民经济和社会发展第十五个五年规划纲要》也明确要推进低空经济等新兴领域立法。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我市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目前已经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聚集低空经济代表性企业170余家，建成低空起降点220余处，获批低空航线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49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条，低空经济相关领域国家立项项目34项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，武汉大学、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华中科技大学等 7 所高校开设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低空经济领域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相关专业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具备较好的产业基础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科研优势。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2024年以来，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我市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先后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出台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《武汉市支持低空经济高质量发展若干措施》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武政规〔2024〕8 号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）、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《武汉市民用无人驾驶航空器安全管理暂行办法》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武政规〔2025〕5 号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）等政策措施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有力促进低空经济创新发展。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但实践中存在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部门权责边界不清、低空基础设施建设标准不统一、低空智能网联系统建设滞后、安全监管机制不健全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等现实问题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亟需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借鉴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深圳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广州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无锡、苏州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等地做法，通过地方立法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固化现有发展经验、补齐制度短板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推动我市低空经济高质量发展。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条例》是2026年市人大常委会正式立法项目，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发改委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承担起草工作。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2026年1—5月，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市发改委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走访了多家企业、产业园区等，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多次征求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相关单位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意见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6月2日、7月3日，市发改委分别组织召开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专家论证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会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、党组会研究《条例》，结合各方面意见修改完善后形成《条例（草案送审稿）》，并于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7月7日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报送市人民政府。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7月10日，市人民政府将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《条例（草案送审稿）》转送我局进行立法审查，我局修改完善后形成了目前的《条例（草案征求意见稿）》。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三、《条例（草案征求意见稿）》的主要内容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《条例（草案征求意见稿）》</w:t>
      </w:r>
      <w:bookmarkStart w:id="0" w:name="_GoBack"/>
      <w:bookmarkEnd w:id="0"/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设八章四十五条，包括总则、基础设施、飞行服务、产业促进、应用推广、安全管理、法律责任、附则八部分，聚焦明晰部门权责、统一基建标准、建强飞行服务平台、完善产业扶持、拓宽应用场景、筑牢安全防线六大维度细化制度安排，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（一）健全统筹机制，明晰部门权责边界。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低空经济覆盖发改、经信、交通、公安、气象、应急、国安等多领域，管理链条长、跨部门协同需求突出。《条例》搭建市级统筹协调机制，细化各主管部门法定职责，构建权责清晰、联动高效、适配产业发展的低空经济治理体系，破解多头管理、权责交叉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（二）坚持规划引领，优化基础设施。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《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条例》要求编制全市低空基础设施专项规划，分类推进低空智能网联、物理起降、通信导航、气象监测设施建设运营，引导社会资本参与投建运维。立足武汉两江四岸、百湖密布城市特质，支持交通枢纽、园区、文旅景区布局起降点位，同步在城市更新片区预留低空配套空间，实现设施集约布局、落地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（三）搭建工作平台，助力飞行服务。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《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条例》规定建立市级联席办公机制，建设市级低空飞行服务平台，统一提供飞行申报、信息查询、动态监控、数据管理、飞行告警、应急协同等服务。要求各类行业管理系统数据接入市级低空智能网联体系，同步对接省级飞行服务平台。区分普通飞行、长期常态化飞行、应急特殊飞行三类申报通道，简化紧急救援飞行审批流程，提升飞行审批与运行保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（四）聚力产业融合，夯实要素支撑。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立足我市光电子、北斗、智能装备等优势产业，推动低空经济与人工智能、智能网联、遥感测绘等产业深度融合，支持企业联合高校院所攻坚飞控、低空动力等核心技术。布局低空检验检测、试飞试验载体，争取适航审定机构落地；配套完善产业基金、人才培育、知识产权、行业标准全链条扶持政策，培育全产业链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（五）丰富场景供给，释放低空应用价值。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围绕城市治理、文旅消费、交通物流三大方向拓展示范场景：常态化开展河湖巡检、生态监测、森林防火、应急搜救等政务低空作业；依托长江文旅资源发展低空观光、无人机表演等消费业态；搭建低空智慧物流网络，稳步推进城际低空载人交通新业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（六）闭环安全管控，守牢发展安全底线。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统筹安全与发展，建立常态化低空飞行联防联控体系。严格航空器适航标准、经营主体资质准入管理，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加强飞行活动、数据信息、公民隐私等安全管理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；细化飞行器异常、飞行事故分级处置预案，强化无人机侦测反制与违规飞行查处力度，全方位守护飞行安全、公共与国家安全。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</w:p>
    <w:sectPr>
      <w:footerReference r:id="rId3" w:type="default"/>
      <w:pgSz w:w="12240" w:h="15840"/>
      <w:pgMar w:top="1984" w:right="1474" w:bottom="2098" w:left="1587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467ACD2-C46D-4AC6-9A02-0CDFA39382A7}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7D49A4-2AC0-4ECF-B7E7-D921C24D9C4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C83BED3-6C28-4C9C-9C3A-CC276DB97FB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99A301-0F7F-4D7E-99C4-5C44E522A4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  <w:rPr>
                              <w:rFonts w:hint="default" w:ascii="Times New Roman" w:hAnsi="Times New Roman" w:cs="Times New Roman"/>
                              <w:sz w:val="21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rPr>
                        <w:rFonts w:hint="default" w:ascii="Times New Roman" w:hAnsi="Times New Roman" w:cs="Times New Roman"/>
                        <w:sz w:val="21"/>
                        <w:szCs w:val="1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1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2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7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A5F96"/>
    <w:rsid w:val="00B47730"/>
    <w:rsid w:val="00CB0664"/>
    <w:rsid w:val="00FC693F"/>
    <w:rsid w:val="11E10B7C"/>
    <w:rsid w:val="13186C8A"/>
    <w:rsid w:val="13510EFD"/>
    <w:rsid w:val="1EDA6A49"/>
    <w:rsid w:val="205521F6"/>
    <w:rsid w:val="26624787"/>
    <w:rsid w:val="28B41A6C"/>
    <w:rsid w:val="2F99126C"/>
    <w:rsid w:val="31C505E8"/>
    <w:rsid w:val="39A76645"/>
    <w:rsid w:val="41FA084F"/>
    <w:rsid w:val="45A47277"/>
    <w:rsid w:val="4EBB3A7C"/>
    <w:rsid w:val="55A65A94"/>
    <w:rsid w:val="692844CB"/>
    <w:rsid w:val="6D3B5AFD"/>
    <w:rsid w:val="74275EDC"/>
    <w:rsid w:val="7FD4712B"/>
    <w:rsid w:val="7FD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qFormat="1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7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8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9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10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1">
    <w:name w:val="heading 5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12">
    <w:name w:val="heading 6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3">
    <w:name w:val="heading 7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4">
    <w:name w:val="heading 8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5">
    <w:name w:val="heading 9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6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Normal Indent"/>
    <w:basedOn w:val="1"/>
    <w:next w:val="1"/>
    <w:qFormat/>
    <w:uiPriority w:val="0"/>
    <w:pPr>
      <w:widowControl w:val="0"/>
      <w:spacing w:line="240" w:lineRule="atLeast"/>
      <w:ind w:firstLine="420" w:firstLineChars="200"/>
      <w:jc w:val="both"/>
    </w:pPr>
    <w:rPr>
      <w:rFonts w:ascii="Times New Roman" w:hAnsi="Times New Roman" w:eastAsia="仿宋" w:cs="Times New Roman"/>
      <w:spacing w:val="-6"/>
      <w:kern w:val="2"/>
      <w:sz w:val="32"/>
      <w:lang w:val="en-US" w:eastAsia="zh-CN" w:bidi="ar-SA"/>
    </w:rPr>
  </w:style>
  <w:style w:type="paragraph" w:styleId="5">
    <w:name w:val="Block Text"/>
    <w:basedOn w:val="1"/>
    <w:unhideWhenUsed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/>
      <w:bCs/>
      <w:szCs w:val="24"/>
    </w:rPr>
  </w:style>
  <w:style w:type="paragraph" w:styleId="6">
    <w:name w:val="macro"/>
    <w:link w:val="1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6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7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8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Body Text 3"/>
    <w:basedOn w:val="1"/>
    <w:link w:val="150"/>
    <w:unhideWhenUsed/>
    <w:qFormat/>
    <w:uiPriority w:val="99"/>
    <w:pPr>
      <w:spacing w:after="120"/>
    </w:pPr>
    <w:rPr>
      <w:sz w:val="16"/>
      <w:szCs w:val="16"/>
    </w:rPr>
  </w:style>
  <w:style w:type="paragraph" w:styleId="22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3">
    <w:name w:val="Body Text"/>
    <w:basedOn w:val="1"/>
    <w:link w:val="148"/>
    <w:unhideWhenUsed/>
    <w:qFormat/>
    <w:uiPriority w:val="99"/>
    <w:pPr>
      <w:spacing w:after="120"/>
    </w:pPr>
  </w:style>
  <w:style w:type="paragraph" w:styleId="24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8">
    <w:name w:val="footer"/>
    <w:basedOn w:val="1"/>
    <w:link w:val="1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head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2">
    <w:name w:val="Body Text 2"/>
    <w:basedOn w:val="1"/>
    <w:link w:val="149"/>
    <w:unhideWhenUsed/>
    <w:qFormat/>
    <w:uiPriority w:val="99"/>
    <w:pPr>
      <w:spacing w:after="120" w:line="480" w:lineRule="auto"/>
    </w:pPr>
  </w:style>
  <w:style w:type="paragraph" w:styleId="33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Table Grid"/>
    <w:basedOn w:val="3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8">
    <w:name w:val="Light Shading"/>
    <w:basedOn w:val="36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7">
    <w:name w:val="Strong"/>
    <w:basedOn w:val="136"/>
    <w:qFormat/>
    <w:uiPriority w:val="22"/>
    <w:rPr>
      <w:b/>
      <w:bCs/>
    </w:rPr>
  </w:style>
  <w:style w:type="character" w:styleId="138">
    <w:name w:val="Emphasis"/>
    <w:basedOn w:val="136"/>
    <w:qFormat/>
    <w:uiPriority w:val="20"/>
    <w:rPr>
      <w:i/>
      <w:iCs/>
    </w:rPr>
  </w:style>
  <w:style w:type="character" w:customStyle="1" w:styleId="139">
    <w:name w:val="Header Char"/>
    <w:basedOn w:val="136"/>
    <w:link w:val="29"/>
    <w:qFormat/>
    <w:uiPriority w:val="99"/>
  </w:style>
  <w:style w:type="character" w:customStyle="1" w:styleId="140">
    <w:name w:val="Footer Char"/>
    <w:basedOn w:val="136"/>
    <w:link w:val="28"/>
    <w:qFormat/>
    <w:uiPriority w:val="99"/>
  </w:style>
  <w:style w:type="paragraph" w:styleId="1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Heading 1 Char"/>
    <w:basedOn w:val="136"/>
    <w:link w:val="7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Heading 2 Char"/>
    <w:basedOn w:val="136"/>
    <w:link w:val="8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Heading 3 Char"/>
    <w:basedOn w:val="136"/>
    <w:link w:val="9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Title Char"/>
    <w:basedOn w:val="136"/>
    <w:link w:val="3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Subtitle Char"/>
    <w:basedOn w:val="136"/>
    <w:link w:val="3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Body Text Char"/>
    <w:basedOn w:val="136"/>
    <w:link w:val="23"/>
    <w:qFormat/>
    <w:uiPriority w:val="99"/>
  </w:style>
  <w:style w:type="character" w:customStyle="1" w:styleId="149">
    <w:name w:val="Body Text 2 Char"/>
    <w:basedOn w:val="136"/>
    <w:link w:val="32"/>
    <w:qFormat/>
    <w:uiPriority w:val="99"/>
  </w:style>
  <w:style w:type="character" w:customStyle="1" w:styleId="150">
    <w:name w:val="Body Text 3 Char"/>
    <w:basedOn w:val="136"/>
    <w:link w:val="21"/>
    <w:qFormat/>
    <w:uiPriority w:val="99"/>
    <w:rPr>
      <w:sz w:val="16"/>
      <w:szCs w:val="16"/>
    </w:rPr>
  </w:style>
  <w:style w:type="character" w:customStyle="1" w:styleId="151">
    <w:name w:val="Macro Text Char"/>
    <w:basedOn w:val="136"/>
    <w:link w:val="6"/>
    <w:qFormat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Quote Char"/>
    <w:basedOn w:val="136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Heading 4 Char"/>
    <w:basedOn w:val="136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Heading 5 Char"/>
    <w:basedOn w:val="136"/>
    <w:link w:val="11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6">
    <w:name w:val="Heading 6 Char"/>
    <w:basedOn w:val="136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7">
    <w:name w:val="Heading 7 Char"/>
    <w:basedOn w:val="136"/>
    <w:link w:val="1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Heading 8 Char"/>
    <w:basedOn w:val="136"/>
    <w:link w:val="1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9">
    <w:name w:val="Heading 9 Char"/>
    <w:basedOn w:val="136"/>
    <w:link w:val="15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0">
    <w:name w:val="Intense Quote"/>
    <w:basedOn w:val="1"/>
    <w:next w:val="1"/>
    <w:link w:val="1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Intense Quote Char"/>
    <w:basedOn w:val="136"/>
    <w:link w:val="1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Emphasis"/>
    <w:basedOn w:val="13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Intense Emphasis"/>
    <w:basedOn w:val="136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Subtle Reference"/>
    <w:basedOn w:val="136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5">
    <w:name w:val="Intense Reference"/>
    <w:basedOn w:val="136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6">
    <w:name w:val="Book Title"/>
    <w:basedOn w:val="136"/>
    <w:qFormat/>
    <w:uiPriority w:val="33"/>
    <w:rPr>
      <w:b/>
      <w:bCs/>
      <w:smallCaps/>
      <w:spacing w:val="5"/>
    </w:rPr>
  </w:style>
  <w:style w:type="paragraph" w:customStyle="1" w:styleId="167">
    <w:name w:val="TOC Heading"/>
    <w:basedOn w:val="7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ontractReview xmlns="http://schemas.wps.cn/vas-ai-hub/contract-review">
  <reviewItems>
    <reviewItem>
      <errorID>0aaf8212-ae3a-4341-8282-a5e3dd9ddb59</errorID>
      <errorWord>但是</errorWord>
      <group>L1_Word</group>
      <groupName>字词问题</groupName>
      <ability>L2_Typo</ability>
      <abilityName>字词错误</abilityName>
      <candidateList>
        <item>但</item>
      </candidateList>
      <explain>❶〈副〉只；仅仅：～愿如此｜不求有功，～求无过｜辽阔的原野上，～见麦浪随风起伏。❷〈连〉但是：屋子小，～挺干净｜工作虽然忙，～一点也没放松学习。❸（Dàn）〈名〉姓。</explain>
      <paraID>25CB59A7</paraID>
      <start>149</start>
      <end>150</end>
      <status>modified</status>
      <modifiedWord>但</modifiedWord>
      <trackRevisions>false</trackRevisions>
    </reviewItem>
    <reviewItem>
      <errorID>471b97af-1b17-48f1-a632-7eaafe54f0c0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25CB59A7</paraID>
      <start>192</start>
      <end>194</end>
      <status>unmodified</status>
      <modifiedWord/>
      <trackRevisions>false</trackRevisions>
    </reviewItem>
    <reviewItem>
      <errorID>df8d1ee3-0a7a-42af-9b91-6734381ca2f2</errorID>
      <errorWord>平台服务</errorWord>
      <group>L1_Grammar</group>
      <groupName>语法问题</groupName>
      <ability>L2_Order</ability>
      <abilityName>语序不当</abilityName>
      <candidateList>
        <item>服务平台</item>
      </candidateList>
      <explain>句子可能没有遵循时空、逻辑顺序，或者介词、关联词等位置不当。</explain>
      <paraID>51355DCC</paraID>
      <start>21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customXml/itemProps3.xml><?xml version="1.0" encoding="utf-8"?>
<ds:datastoreItem xmlns:ds="http://schemas.openxmlformats.org/officeDocument/2006/customXml" ds:itemID="{5d8545f6-8dbf-463e-8153-1b444e5154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2767</Words>
  <Characters>2785</Characters>
  <Lines>0</Lines>
  <Paragraphs>0</Paragraphs>
  <TotalTime>3</TotalTime>
  <ScaleCrop>false</ScaleCrop>
  <LinksUpToDate>false</LinksUpToDate>
  <CharactersWithSpaces>2785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2026-07-15T08:31:11Z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eyJoZGlkIjoiYzFlY2E3ODkxMmM4ZTIzYjcxYjEyODQwOTQ5OWU0NWIiLCJ1c2VySWQiOiIyNDQ1MzI0OTEifQ==</vt:lpwstr>
  </property>
  <property fmtid="{D5CDD505-2E9C-101B-9397-08002B2CF9AE}" pid="3" name="KSOProductBuildVer">
    <vt:lpwstr>2052-11.8.6.8811</vt:lpwstr>
  </property>
  <property fmtid="{D5CDD505-2E9C-101B-9397-08002B2CF9AE}" pid="4" name="ICV">
    <vt:lpwstr>ACC7C87A7F0A49339524218088BA67A7_12</vt:lpwstr>
  </property>
</Properties>
</file>