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5D522F">
      <w:pPr>
        <w:keepNext w:val="0"/>
        <w:keepLines w:val="0"/>
        <w:pageBreakBefore w:val="0"/>
        <w:widowControl w:val="0"/>
        <w:kinsoku/>
        <w:wordWrap/>
        <w:overflowPunct/>
        <w:topLinePunct w:val="0"/>
        <w:autoSpaceDE/>
        <w:autoSpaceDN/>
        <w:bidi w:val="0"/>
        <w:adjustRightInd/>
        <w:snapToGrid/>
        <w:spacing w:before="0" w:line="520" w:lineRule="exact"/>
        <w:ind w:left="0" w:right="0" w:firstLine="0"/>
        <w:jc w:val="center"/>
        <w:textAlignment w:val="auto"/>
        <w:outlineLvl w:val="9"/>
        <w:rPr>
          <w:rFonts w:hint="eastAsia" w:ascii="方正小标宋_GBK" w:hAnsi="方正小标宋_GBK" w:eastAsia="方正小标宋_GBK" w:cs="方正小标宋_GBK"/>
          <w:b w:val="0"/>
          <w:bCs/>
          <w:color w:val="auto"/>
          <w:spacing w:val="0"/>
          <w:position w:val="0"/>
          <w:sz w:val="44"/>
          <w:highlight w:val="none"/>
          <w:shd w:val="clear" w:color="auto" w:fill="auto"/>
        </w:rPr>
      </w:pPr>
    </w:p>
    <w:p w14:paraId="2D5853D0">
      <w:pPr>
        <w:keepNext w:val="0"/>
        <w:keepLines w:val="0"/>
        <w:pageBreakBefore w:val="0"/>
        <w:widowControl w:val="0"/>
        <w:kinsoku/>
        <w:wordWrap/>
        <w:overflowPunct/>
        <w:topLinePunct w:val="0"/>
        <w:autoSpaceDE/>
        <w:autoSpaceDN/>
        <w:bidi w:val="0"/>
        <w:adjustRightInd/>
        <w:snapToGrid/>
        <w:spacing w:before="0" w:line="520" w:lineRule="exact"/>
        <w:ind w:left="0" w:right="0" w:firstLine="0"/>
        <w:jc w:val="center"/>
        <w:textAlignment w:val="auto"/>
        <w:outlineLvl w:val="9"/>
        <w:rPr>
          <w:rFonts w:hint="eastAsia" w:ascii="方正小标宋_GBK" w:hAnsi="方正小标宋_GBK" w:eastAsia="方正小标宋_GBK" w:cs="方正小标宋_GBK"/>
          <w:b w:val="0"/>
          <w:bCs/>
          <w:color w:val="auto"/>
          <w:spacing w:val="0"/>
          <w:position w:val="0"/>
          <w:sz w:val="44"/>
          <w:highlight w:val="none"/>
          <w:shd w:val="clear" w:color="auto" w:fill="auto"/>
        </w:rPr>
      </w:pPr>
    </w:p>
    <w:p w14:paraId="32A69B57">
      <w:pPr>
        <w:keepNext w:val="0"/>
        <w:keepLines w:val="0"/>
        <w:pageBreakBefore w:val="0"/>
        <w:widowControl w:val="0"/>
        <w:kinsoku/>
        <w:wordWrap/>
        <w:overflowPunct/>
        <w:topLinePunct w:val="0"/>
        <w:autoSpaceDE/>
        <w:autoSpaceDN/>
        <w:bidi w:val="0"/>
        <w:adjustRightInd/>
        <w:snapToGrid/>
        <w:spacing w:before="0" w:line="520" w:lineRule="exact"/>
        <w:ind w:left="0" w:right="0" w:firstLine="0"/>
        <w:jc w:val="center"/>
        <w:textAlignment w:val="auto"/>
        <w:outlineLvl w:val="9"/>
        <w:rPr>
          <w:rFonts w:hint="eastAsia" w:ascii="方正小标宋_GBK" w:hAnsi="方正小标宋_GBK" w:eastAsia="方正小标宋_GBK" w:cs="方正小标宋_GBK"/>
          <w:b w:val="0"/>
          <w:bCs/>
          <w:color w:val="auto"/>
          <w:spacing w:val="0"/>
          <w:position w:val="0"/>
          <w:sz w:val="44"/>
          <w:highlight w:val="none"/>
          <w:shd w:val="clear" w:color="auto" w:fill="auto"/>
        </w:rPr>
      </w:pPr>
      <w:bookmarkStart w:id="1" w:name="_GoBack"/>
      <w:bookmarkEnd w:id="1"/>
      <w:r>
        <w:rPr>
          <w:rFonts w:hint="eastAsia" w:ascii="方正小标宋_GBK" w:hAnsi="方正小标宋_GBK" w:eastAsia="方正小标宋_GBK" w:cs="方正小标宋_GBK"/>
          <w:b w:val="0"/>
          <w:bCs/>
          <w:color w:val="auto"/>
          <w:spacing w:val="0"/>
          <w:position w:val="0"/>
          <w:sz w:val="44"/>
          <w:highlight w:val="none"/>
          <w:shd w:val="clear" w:color="auto" w:fill="auto"/>
        </w:rPr>
        <w:t>《武汉市城市公共厕所管理办法》</w:t>
      </w:r>
    </w:p>
    <w:p w14:paraId="00451F66">
      <w:pPr>
        <w:keepNext w:val="0"/>
        <w:keepLines w:val="0"/>
        <w:pageBreakBefore w:val="0"/>
        <w:widowControl w:val="0"/>
        <w:kinsoku/>
        <w:wordWrap/>
        <w:overflowPunct/>
        <w:topLinePunct w:val="0"/>
        <w:autoSpaceDE/>
        <w:autoSpaceDN/>
        <w:bidi w:val="0"/>
        <w:adjustRightInd/>
        <w:snapToGrid/>
        <w:spacing w:before="0" w:line="520" w:lineRule="exact"/>
        <w:ind w:left="0" w:right="0" w:firstLine="0"/>
        <w:jc w:val="center"/>
        <w:textAlignment w:val="auto"/>
        <w:outlineLvl w:val="9"/>
        <w:rPr>
          <w:rFonts w:hint="eastAsia" w:ascii="方正小标宋_GBK" w:hAnsi="方正小标宋_GBK" w:eastAsia="方正小标宋_GBK" w:cs="方正小标宋_GBK"/>
          <w:b w:val="0"/>
          <w:bCs/>
          <w:color w:val="auto"/>
          <w:spacing w:val="0"/>
          <w:position w:val="0"/>
          <w:sz w:val="44"/>
          <w:highlight w:val="none"/>
          <w:shd w:val="clear" w:color="auto" w:fill="auto"/>
        </w:rPr>
      </w:pPr>
      <w:r>
        <w:rPr>
          <w:rFonts w:hint="eastAsia" w:ascii="方正小标宋_GBK" w:hAnsi="方正小标宋_GBK" w:eastAsia="方正小标宋_GBK" w:cs="方正小标宋_GBK"/>
          <w:b w:val="0"/>
          <w:bCs/>
          <w:color w:val="auto"/>
          <w:spacing w:val="0"/>
          <w:position w:val="0"/>
          <w:sz w:val="44"/>
          <w:highlight w:val="none"/>
          <w:shd w:val="clear" w:color="auto" w:fill="auto"/>
          <w:lang w:eastAsia="zh-CN"/>
        </w:rPr>
        <w:t>（修订</w:t>
      </w:r>
      <w:r>
        <w:rPr>
          <w:rFonts w:hint="eastAsia" w:ascii="方正小标宋_GBK" w:hAnsi="方正小标宋_GBK" w:eastAsia="方正小标宋_GBK" w:cs="方正小标宋_GBK"/>
          <w:b w:val="0"/>
          <w:bCs/>
          <w:color w:val="auto"/>
          <w:spacing w:val="0"/>
          <w:position w:val="0"/>
          <w:sz w:val="44"/>
          <w:highlight w:val="none"/>
          <w:shd w:val="clear" w:color="auto" w:fill="auto"/>
          <w:lang w:val="en-US" w:eastAsia="zh-CN"/>
        </w:rPr>
        <w:t>草案征求意见稿</w:t>
      </w:r>
      <w:r>
        <w:rPr>
          <w:rFonts w:hint="eastAsia" w:ascii="方正小标宋_GBK" w:hAnsi="方正小标宋_GBK" w:eastAsia="方正小标宋_GBK" w:cs="方正小标宋_GBK"/>
          <w:b w:val="0"/>
          <w:bCs/>
          <w:color w:val="auto"/>
          <w:spacing w:val="0"/>
          <w:position w:val="0"/>
          <w:sz w:val="44"/>
          <w:highlight w:val="none"/>
          <w:shd w:val="clear" w:color="auto" w:fill="auto"/>
          <w:lang w:eastAsia="zh-CN"/>
        </w:rPr>
        <w:t>）</w:t>
      </w:r>
    </w:p>
    <w:p w14:paraId="0F920528">
      <w:pPr>
        <w:keepNext w:val="0"/>
        <w:keepLines w:val="0"/>
        <w:pageBreakBefore w:val="0"/>
        <w:widowControl w:val="0"/>
        <w:kinsoku/>
        <w:wordWrap/>
        <w:overflowPunct/>
        <w:topLinePunct w:val="0"/>
        <w:autoSpaceDE/>
        <w:autoSpaceDN/>
        <w:bidi w:val="0"/>
        <w:adjustRightInd/>
        <w:snapToGrid/>
        <w:spacing w:before="0" w:line="520" w:lineRule="exact"/>
        <w:ind w:left="0" w:right="0" w:firstLine="0"/>
        <w:jc w:val="center"/>
        <w:textAlignment w:val="auto"/>
        <w:outlineLvl w:val="9"/>
        <w:rPr>
          <w:rFonts w:ascii="仿宋" w:hAnsi="仿宋" w:eastAsia="仿宋" w:cs="仿宋"/>
          <w:b/>
          <w:color w:val="auto"/>
          <w:spacing w:val="0"/>
          <w:position w:val="0"/>
          <w:sz w:val="32"/>
          <w:highlight w:val="none"/>
          <w:shd w:val="clear" w:color="auto" w:fill="auto"/>
        </w:rPr>
      </w:pPr>
    </w:p>
    <w:p w14:paraId="534737B9">
      <w:pPr>
        <w:keepNext w:val="0"/>
        <w:keepLines w:val="0"/>
        <w:pageBreakBefore w:val="0"/>
        <w:widowControl w:val="0"/>
        <w:kinsoku/>
        <w:wordWrap/>
        <w:overflowPunct/>
        <w:topLinePunct w:val="0"/>
        <w:autoSpaceDE/>
        <w:autoSpaceDN/>
        <w:bidi w:val="0"/>
        <w:adjustRightInd/>
        <w:snapToGrid/>
        <w:spacing w:before="0" w:line="520" w:lineRule="exact"/>
        <w:ind w:left="0" w:right="0" w:firstLine="2891"/>
        <w:jc w:val="both"/>
        <w:textAlignment w:val="auto"/>
        <w:outlineLvl w:val="9"/>
        <w:rPr>
          <w:rFonts w:ascii="宋体" w:hAnsi="宋体" w:eastAsia="宋体" w:cs="宋体"/>
          <w:b/>
          <w:color w:val="auto"/>
          <w:spacing w:val="0"/>
          <w:position w:val="0"/>
          <w:sz w:val="32"/>
          <w:highlight w:val="none"/>
          <w:shd w:val="clear" w:color="auto" w:fill="auto"/>
        </w:rPr>
      </w:pPr>
    </w:p>
    <w:p w14:paraId="4821D5C5">
      <w:pPr>
        <w:keepNext w:val="0"/>
        <w:keepLines w:val="0"/>
        <w:pageBreakBefore w:val="0"/>
        <w:widowControl w:val="0"/>
        <w:kinsoku/>
        <w:wordWrap/>
        <w:overflowPunct/>
        <w:topLinePunct w:val="0"/>
        <w:autoSpaceDE/>
        <w:autoSpaceDN/>
        <w:bidi w:val="0"/>
        <w:adjustRightInd/>
        <w:snapToGrid/>
        <w:spacing w:before="0" w:line="520" w:lineRule="exact"/>
        <w:ind w:left="0" w:right="0" w:firstLine="0"/>
        <w:jc w:val="center"/>
        <w:textAlignment w:val="auto"/>
        <w:outlineLvl w:val="9"/>
        <w:rPr>
          <w:rFonts w:hint="eastAsia" w:ascii="黑体" w:hAnsi="黑体" w:eastAsia="黑体" w:cs="黑体"/>
          <w:b w:val="0"/>
          <w:bCs/>
          <w:color w:val="auto"/>
          <w:spacing w:val="0"/>
          <w:position w:val="0"/>
          <w:sz w:val="32"/>
          <w:highlight w:val="none"/>
          <w:shd w:val="clear" w:color="auto" w:fill="auto"/>
        </w:rPr>
      </w:pPr>
      <w:r>
        <w:rPr>
          <w:rFonts w:hint="eastAsia" w:ascii="黑体" w:hAnsi="黑体" w:eastAsia="黑体" w:cs="黑体"/>
          <w:b w:val="0"/>
          <w:bCs/>
          <w:color w:val="auto"/>
          <w:spacing w:val="0"/>
          <w:position w:val="0"/>
          <w:sz w:val="32"/>
          <w:highlight w:val="none"/>
          <w:shd w:val="clear" w:color="auto" w:fill="auto"/>
        </w:rPr>
        <w:t>第一章  总则</w:t>
      </w:r>
    </w:p>
    <w:p w14:paraId="1747DD95">
      <w:pPr>
        <w:keepNext w:val="0"/>
        <w:keepLines w:val="0"/>
        <w:pageBreakBefore w:val="0"/>
        <w:widowControl/>
        <w:kinsoku/>
        <w:wordWrap/>
        <w:overflowPunct/>
        <w:topLinePunct w:val="0"/>
        <w:autoSpaceDE/>
        <w:autoSpaceDN/>
        <w:bidi w:val="0"/>
        <w:adjustRightInd/>
        <w:snapToGrid/>
        <w:spacing w:line="520" w:lineRule="exact"/>
        <w:ind w:firstLine="480"/>
        <w:textAlignment w:val="auto"/>
        <w:rPr>
          <w:rFonts w:hint="eastAsia" w:ascii="仿宋" w:hAnsi="仿宋" w:eastAsia="仿宋" w:cs="仿宋"/>
          <w:color w:val="auto"/>
          <w:spacing w:val="0"/>
          <w:position w:val="0"/>
          <w:sz w:val="32"/>
          <w:highlight w:val="none"/>
          <w:shd w:val="clear" w:color="auto" w:fill="auto"/>
          <w:lang w:eastAsia="zh-CN"/>
        </w:rPr>
      </w:pPr>
      <w:r>
        <w:rPr>
          <w:rFonts w:hint="eastAsia" w:ascii="仿宋" w:hAnsi="仿宋" w:eastAsia="仿宋" w:cs="仿宋"/>
          <w:b/>
          <w:color w:val="auto"/>
          <w:spacing w:val="0"/>
          <w:position w:val="0"/>
          <w:sz w:val="32"/>
          <w:highlight w:val="none"/>
          <w:shd w:val="clear" w:color="auto" w:fill="auto"/>
        </w:rPr>
        <w:t xml:space="preserve">第一条 </w:t>
      </w:r>
      <w:r>
        <w:rPr>
          <w:rFonts w:hint="eastAsia" w:ascii="仿宋" w:hAnsi="仿宋" w:eastAsia="仿宋" w:cs="仿宋"/>
          <w:color w:val="auto"/>
          <w:spacing w:val="0"/>
          <w:position w:val="0"/>
          <w:sz w:val="32"/>
          <w:highlight w:val="none"/>
          <w:shd w:val="clear" w:color="auto" w:fill="auto"/>
        </w:rPr>
        <w:t>为加强本市城市公共厕所管理，方便公众使用，提升公共服务质量，营造良好城市形象，根据《城市市容和环境卫生管理条例》《武汉市市容环境卫生管理条例》等有关法规</w:t>
      </w:r>
      <w:r>
        <w:rPr>
          <w:rFonts w:hint="eastAsia" w:ascii="仿宋" w:hAnsi="仿宋" w:eastAsia="仿宋" w:cs="仿宋"/>
          <w:color w:val="auto"/>
          <w:spacing w:val="0"/>
          <w:position w:val="0"/>
          <w:sz w:val="32"/>
          <w:highlight w:val="none"/>
          <w:shd w:val="clear" w:color="auto" w:fill="auto"/>
          <w:lang w:val="en-US" w:eastAsia="zh-CN"/>
        </w:rPr>
        <w:t>规定</w:t>
      </w:r>
      <w:r>
        <w:rPr>
          <w:rFonts w:hint="eastAsia" w:ascii="仿宋" w:hAnsi="仿宋" w:eastAsia="仿宋" w:cs="仿宋"/>
          <w:color w:val="auto"/>
          <w:spacing w:val="0"/>
          <w:position w:val="0"/>
          <w:sz w:val="32"/>
          <w:highlight w:val="none"/>
          <w:shd w:val="clear" w:color="auto" w:fill="auto"/>
        </w:rPr>
        <w:t>，结合本市实际，制定本办法。</w:t>
      </w:r>
    </w:p>
    <w:p w14:paraId="014EDC08">
      <w:pPr>
        <w:keepNext w:val="0"/>
        <w:keepLines w:val="0"/>
        <w:pageBreakBefore w:val="0"/>
        <w:widowControl w:val="0"/>
        <w:kinsoku/>
        <w:wordWrap/>
        <w:overflowPunct/>
        <w:topLinePunct w:val="0"/>
        <w:autoSpaceDE/>
        <w:autoSpaceDN/>
        <w:bidi w:val="0"/>
        <w:adjustRightInd/>
        <w:snapToGrid/>
        <w:spacing w:before="0" w:line="520" w:lineRule="exact"/>
        <w:ind w:left="0" w:right="0" w:firstLine="643"/>
        <w:jc w:val="both"/>
        <w:textAlignment w:val="auto"/>
        <w:outlineLvl w:val="9"/>
        <w:rPr>
          <w:rFonts w:hint="eastAsia" w:ascii="仿宋" w:hAnsi="仿宋" w:eastAsia="仿宋" w:cs="仿宋"/>
          <w:color w:val="auto"/>
          <w:spacing w:val="0"/>
          <w:position w:val="0"/>
          <w:sz w:val="32"/>
          <w:highlight w:val="none"/>
          <w:shd w:val="clear" w:color="auto" w:fill="FFFFFF"/>
        </w:rPr>
      </w:pPr>
      <w:r>
        <w:rPr>
          <w:rFonts w:hint="eastAsia" w:ascii="仿宋" w:hAnsi="仿宋" w:eastAsia="仿宋" w:cs="仿宋"/>
          <w:b/>
          <w:color w:val="auto"/>
          <w:spacing w:val="0"/>
          <w:position w:val="0"/>
          <w:sz w:val="32"/>
          <w:highlight w:val="none"/>
          <w:shd w:val="clear" w:color="auto" w:fill="FFFFFF"/>
        </w:rPr>
        <w:t>第二条</w:t>
      </w:r>
      <w:r>
        <w:rPr>
          <w:rFonts w:hint="eastAsia" w:ascii="仿宋" w:hAnsi="仿宋" w:eastAsia="仿宋" w:cs="仿宋"/>
          <w:color w:val="auto"/>
          <w:spacing w:val="0"/>
          <w:position w:val="0"/>
          <w:sz w:val="32"/>
          <w:highlight w:val="none"/>
          <w:shd w:val="clear" w:color="auto" w:fill="FFFFFF"/>
        </w:rPr>
        <w:t xml:space="preserve"> </w:t>
      </w:r>
      <w:r>
        <w:rPr>
          <w:rFonts w:hint="eastAsia" w:ascii="仿宋" w:hAnsi="仿宋" w:eastAsia="仿宋" w:cs="仿宋"/>
          <w:sz w:val="32"/>
          <w:szCs w:val="32"/>
          <w:highlight w:val="none"/>
          <w:lang w:eastAsia="zh-CN"/>
        </w:rPr>
        <w:t>本市市区和市人民政府确定</w:t>
      </w:r>
      <w:r>
        <w:rPr>
          <w:rFonts w:hint="eastAsia" w:ascii="仿宋" w:hAnsi="仿宋" w:eastAsia="仿宋" w:cs="仿宋"/>
          <w:sz w:val="32"/>
          <w:szCs w:val="32"/>
          <w:highlight w:val="none"/>
        </w:rPr>
        <w:t>实行城市化管理的</w:t>
      </w:r>
      <w:r>
        <w:rPr>
          <w:rFonts w:hint="eastAsia" w:ascii="仿宋" w:hAnsi="仿宋" w:eastAsia="仿宋" w:cs="仿宋"/>
          <w:sz w:val="32"/>
          <w:szCs w:val="32"/>
          <w:highlight w:val="none"/>
          <w:lang w:eastAsia="zh-CN"/>
        </w:rPr>
        <w:t>其他地区</w:t>
      </w:r>
      <w:r>
        <w:rPr>
          <w:rFonts w:hint="eastAsia" w:ascii="仿宋" w:hAnsi="仿宋" w:eastAsia="仿宋" w:cs="仿宋"/>
          <w:color w:val="auto"/>
          <w:spacing w:val="0"/>
          <w:position w:val="0"/>
          <w:sz w:val="32"/>
          <w:highlight w:val="none"/>
          <w:shd w:val="clear" w:color="auto" w:fill="FFFFFF"/>
        </w:rPr>
        <w:t>公共厕所的规划、建设、使用、维护</w:t>
      </w:r>
      <w:r>
        <w:rPr>
          <w:rFonts w:hint="eastAsia" w:ascii="仿宋" w:hAnsi="仿宋" w:eastAsia="仿宋" w:cs="仿宋"/>
          <w:color w:val="auto"/>
          <w:spacing w:val="0"/>
          <w:position w:val="0"/>
          <w:sz w:val="32"/>
          <w:highlight w:val="none"/>
          <w:shd w:val="clear" w:color="auto" w:fill="FFFFFF"/>
          <w:lang w:val="en-US" w:eastAsia="zh-CN"/>
        </w:rPr>
        <w:t>及</w:t>
      </w:r>
      <w:r>
        <w:rPr>
          <w:rFonts w:hint="eastAsia" w:ascii="仿宋" w:hAnsi="仿宋" w:eastAsia="仿宋" w:cs="仿宋"/>
          <w:color w:val="auto"/>
          <w:spacing w:val="0"/>
          <w:position w:val="0"/>
          <w:sz w:val="32"/>
          <w:highlight w:val="none"/>
          <w:shd w:val="clear" w:color="auto" w:fill="FFFFFF"/>
        </w:rPr>
        <w:t>监督适用本办法。</w:t>
      </w:r>
    </w:p>
    <w:p w14:paraId="16BF45AB">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 w:hAnsi="仿宋" w:eastAsia="仿宋" w:cs="仿宋"/>
          <w:color w:val="auto"/>
          <w:spacing w:val="0"/>
          <w:position w:val="0"/>
          <w:sz w:val="32"/>
          <w:highlight w:val="none"/>
          <w:shd w:val="clear" w:color="auto" w:fill="FFFFFF"/>
        </w:rPr>
      </w:pPr>
      <w:r>
        <w:rPr>
          <w:rFonts w:hint="eastAsia" w:ascii="仿宋" w:hAnsi="仿宋" w:eastAsia="仿宋" w:cs="仿宋"/>
          <w:color w:val="auto"/>
          <w:spacing w:val="0"/>
          <w:position w:val="0"/>
          <w:sz w:val="32"/>
          <w:highlight w:val="none"/>
          <w:shd w:val="clear" w:color="auto" w:fill="FFFFFF"/>
        </w:rPr>
        <w:t>本办法所称公共厕所（以下简称公厕），是指设置于公共场所、公共建筑和商业、民用建筑，供公众使用的厕所，或其他由城市管理主管部门纳入公厕管理的厕所。</w:t>
      </w:r>
    </w:p>
    <w:p w14:paraId="1DF7E65A">
      <w:pPr>
        <w:keepNext w:val="0"/>
        <w:keepLines w:val="0"/>
        <w:pageBreakBefore w:val="0"/>
        <w:widowControl w:val="0"/>
        <w:kinsoku/>
        <w:wordWrap/>
        <w:overflowPunct/>
        <w:topLinePunct w:val="0"/>
        <w:autoSpaceDE/>
        <w:autoSpaceDN/>
        <w:bidi w:val="0"/>
        <w:adjustRightInd/>
        <w:snapToGrid/>
        <w:spacing w:before="0" w:line="520" w:lineRule="exact"/>
        <w:ind w:left="0" w:right="0" w:firstLine="643"/>
        <w:jc w:val="both"/>
        <w:textAlignment w:val="auto"/>
        <w:outlineLvl w:val="9"/>
        <w:rPr>
          <w:rFonts w:hint="eastAsia" w:ascii="仿宋" w:hAnsi="仿宋" w:eastAsia="仿宋" w:cs="仿宋"/>
          <w:color w:val="auto"/>
          <w:spacing w:val="0"/>
          <w:position w:val="0"/>
          <w:sz w:val="32"/>
          <w:highlight w:val="none"/>
          <w:shd w:val="clear" w:color="auto" w:fill="auto"/>
        </w:rPr>
      </w:pPr>
      <w:r>
        <w:rPr>
          <w:rFonts w:hint="eastAsia" w:ascii="仿宋" w:hAnsi="仿宋" w:eastAsia="仿宋" w:cs="仿宋"/>
          <w:b/>
          <w:color w:val="auto"/>
          <w:spacing w:val="0"/>
          <w:position w:val="0"/>
          <w:sz w:val="32"/>
          <w:highlight w:val="none"/>
          <w:shd w:val="clear" w:color="auto" w:fill="auto"/>
        </w:rPr>
        <w:t>第三条</w:t>
      </w:r>
      <w:r>
        <w:rPr>
          <w:rFonts w:hint="eastAsia" w:ascii="仿宋" w:hAnsi="仿宋" w:eastAsia="仿宋" w:cs="仿宋"/>
          <w:b/>
          <w:color w:val="auto"/>
          <w:spacing w:val="0"/>
          <w:position w:val="0"/>
          <w:sz w:val="32"/>
          <w:highlight w:val="none"/>
          <w:shd w:val="clear" w:color="auto" w:fill="auto"/>
          <w:lang w:val="en-US" w:eastAsia="zh-CN"/>
        </w:rPr>
        <w:t xml:space="preserve"> </w:t>
      </w:r>
      <w:r>
        <w:rPr>
          <w:rFonts w:hint="eastAsia" w:ascii="仿宋" w:hAnsi="仿宋" w:eastAsia="仿宋" w:cs="仿宋"/>
          <w:color w:val="auto"/>
          <w:spacing w:val="0"/>
          <w:position w:val="0"/>
          <w:sz w:val="32"/>
          <w:highlight w:val="none"/>
          <w:shd w:val="clear" w:color="auto" w:fill="auto"/>
        </w:rPr>
        <w:t>公厕规划、建设与维护应</w:t>
      </w:r>
      <w:r>
        <w:rPr>
          <w:rFonts w:hint="eastAsia" w:ascii="仿宋" w:hAnsi="仿宋" w:eastAsia="仿宋" w:cs="仿宋"/>
          <w:color w:val="auto"/>
          <w:spacing w:val="0"/>
          <w:position w:val="0"/>
          <w:sz w:val="32"/>
          <w:highlight w:val="none"/>
          <w:shd w:val="clear" w:color="auto" w:fill="auto"/>
          <w:lang w:val="en-US" w:eastAsia="zh-CN"/>
        </w:rPr>
        <w:t>当遵循</w:t>
      </w:r>
      <w:r>
        <w:rPr>
          <w:rFonts w:hint="eastAsia" w:ascii="仿宋" w:hAnsi="仿宋" w:eastAsia="仿宋" w:cs="仿宋"/>
          <w:color w:val="auto"/>
          <w:spacing w:val="0"/>
          <w:position w:val="0"/>
          <w:sz w:val="32"/>
          <w:highlight w:val="none"/>
          <w:shd w:val="clear" w:color="auto" w:fill="auto"/>
        </w:rPr>
        <w:t>政府统筹、社会参与，科学规划、合理布局，方便卫生、低碳节能</w:t>
      </w:r>
      <w:r>
        <w:rPr>
          <w:rFonts w:hint="eastAsia" w:ascii="仿宋" w:hAnsi="仿宋" w:eastAsia="仿宋" w:cs="仿宋"/>
          <w:color w:val="auto"/>
          <w:spacing w:val="0"/>
          <w:position w:val="0"/>
          <w:sz w:val="32"/>
          <w:highlight w:val="none"/>
          <w:shd w:val="clear" w:color="auto" w:fill="auto"/>
          <w:lang w:eastAsia="zh-CN"/>
        </w:rPr>
        <w:t>，</w:t>
      </w:r>
      <w:r>
        <w:rPr>
          <w:rFonts w:hint="eastAsia" w:ascii="仿宋" w:hAnsi="仿宋" w:eastAsia="仿宋" w:cs="仿宋"/>
          <w:color w:val="auto"/>
          <w:spacing w:val="0"/>
          <w:position w:val="0"/>
          <w:sz w:val="32"/>
          <w:highlight w:val="none"/>
          <w:shd w:val="clear" w:color="auto" w:fill="auto"/>
        </w:rPr>
        <w:t>环境协调</w:t>
      </w:r>
      <w:r>
        <w:rPr>
          <w:rFonts w:hint="eastAsia" w:ascii="仿宋" w:hAnsi="仿宋" w:eastAsia="仿宋" w:cs="仿宋"/>
          <w:color w:val="auto"/>
          <w:spacing w:val="0"/>
          <w:position w:val="0"/>
          <w:sz w:val="32"/>
          <w:highlight w:val="none"/>
          <w:shd w:val="clear" w:color="auto" w:fill="auto"/>
          <w:lang w:eastAsia="zh-CN"/>
        </w:rPr>
        <w:t>、</w:t>
      </w:r>
      <w:r>
        <w:rPr>
          <w:rFonts w:hint="eastAsia" w:ascii="仿宋" w:hAnsi="仿宋" w:eastAsia="仿宋" w:cs="仿宋"/>
          <w:color w:val="auto"/>
          <w:spacing w:val="0"/>
          <w:position w:val="0"/>
          <w:sz w:val="32"/>
          <w:highlight w:val="none"/>
          <w:shd w:val="clear" w:color="auto" w:fill="auto"/>
          <w:lang w:val="en-US" w:eastAsia="zh-CN"/>
        </w:rPr>
        <w:t>以人为本</w:t>
      </w:r>
      <w:r>
        <w:rPr>
          <w:rFonts w:hint="eastAsia" w:ascii="仿宋" w:hAnsi="仿宋" w:eastAsia="仿宋" w:cs="仿宋"/>
          <w:color w:val="auto"/>
          <w:spacing w:val="0"/>
          <w:position w:val="0"/>
          <w:sz w:val="32"/>
          <w:highlight w:val="none"/>
          <w:shd w:val="clear" w:color="auto" w:fill="auto"/>
        </w:rPr>
        <w:t>的原则。</w:t>
      </w:r>
    </w:p>
    <w:p w14:paraId="50801E45">
      <w:pPr>
        <w:keepNext w:val="0"/>
        <w:keepLines w:val="0"/>
        <w:pageBreakBefore w:val="0"/>
        <w:widowControl w:val="0"/>
        <w:kinsoku/>
        <w:wordWrap/>
        <w:overflowPunct/>
        <w:topLinePunct w:val="0"/>
        <w:autoSpaceDE/>
        <w:autoSpaceDN/>
        <w:bidi w:val="0"/>
        <w:adjustRightInd/>
        <w:snapToGrid/>
        <w:spacing w:before="0" w:line="520" w:lineRule="exact"/>
        <w:ind w:left="0" w:right="0" w:firstLine="643"/>
        <w:jc w:val="left"/>
        <w:textAlignment w:val="auto"/>
        <w:outlineLvl w:val="9"/>
        <w:rPr>
          <w:rFonts w:hint="eastAsia" w:ascii="仿宋" w:hAnsi="仿宋" w:eastAsia="仿宋" w:cs="仿宋"/>
          <w:color w:val="auto"/>
          <w:spacing w:val="0"/>
          <w:position w:val="0"/>
          <w:sz w:val="32"/>
          <w:highlight w:val="none"/>
          <w:shd w:val="clear" w:color="auto" w:fill="auto"/>
          <w:lang w:val="en-US" w:eastAsia="zh-CN"/>
        </w:rPr>
      </w:pPr>
      <w:r>
        <w:rPr>
          <w:rFonts w:hint="eastAsia" w:ascii="仿宋" w:hAnsi="仿宋" w:eastAsia="仿宋" w:cs="仿宋"/>
          <w:b/>
          <w:color w:val="auto"/>
          <w:spacing w:val="0"/>
          <w:position w:val="0"/>
          <w:sz w:val="32"/>
          <w:highlight w:val="none"/>
          <w:shd w:val="clear" w:color="auto" w:fill="auto"/>
        </w:rPr>
        <w:t>第四条</w:t>
      </w:r>
      <w:r>
        <w:rPr>
          <w:rFonts w:hint="eastAsia" w:ascii="仿宋" w:hAnsi="仿宋" w:eastAsia="仿宋" w:cs="仿宋"/>
          <w:b/>
          <w:color w:val="auto"/>
          <w:spacing w:val="0"/>
          <w:position w:val="0"/>
          <w:sz w:val="32"/>
          <w:highlight w:val="none"/>
          <w:shd w:val="clear" w:color="auto" w:fill="auto"/>
          <w:lang w:val="en-US" w:eastAsia="zh-CN"/>
        </w:rPr>
        <w:t xml:space="preserve"> </w:t>
      </w:r>
      <w:r>
        <w:rPr>
          <w:rFonts w:hint="eastAsia" w:ascii="仿宋" w:hAnsi="仿宋" w:eastAsia="仿宋" w:cs="仿宋"/>
          <w:color w:val="auto"/>
          <w:spacing w:val="0"/>
          <w:position w:val="0"/>
          <w:sz w:val="32"/>
          <w:highlight w:val="none"/>
          <w:shd w:val="clear" w:color="auto" w:fill="auto"/>
        </w:rPr>
        <w:t>市城市管理主管部门是本市公厕的行政主管部门，负责组织实施本办法，</w:t>
      </w:r>
      <w:r>
        <w:rPr>
          <w:rFonts w:hint="eastAsia" w:ascii="仿宋" w:hAnsi="仿宋" w:eastAsia="仿宋" w:cs="仿宋"/>
          <w:color w:val="auto"/>
          <w:spacing w:val="0"/>
          <w:position w:val="0"/>
          <w:sz w:val="32"/>
          <w:highlight w:val="none"/>
          <w:shd w:val="clear" w:color="auto" w:fill="auto"/>
          <w:lang w:val="en-US" w:eastAsia="zh-CN"/>
        </w:rPr>
        <w:t>统筹协调</w:t>
      </w:r>
      <w:r>
        <w:rPr>
          <w:rFonts w:hint="eastAsia" w:ascii="仿宋" w:hAnsi="仿宋" w:eastAsia="仿宋" w:cs="仿宋"/>
          <w:color w:val="auto"/>
          <w:spacing w:val="0"/>
          <w:position w:val="0"/>
          <w:sz w:val="32"/>
          <w:highlight w:val="none"/>
          <w:shd w:val="clear" w:color="auto" w:fill="auto"/>
        </w:rPr>
        <w:t>本市公厕的规划</w:t>
      </w:r>
      <w:r>
        <w:rPr>
          <w:rFonts w:hint="eastAsia" w:ascii="仿宋" w:hAnsi="仿宋" w:eastAsia="仿宋" w:cs="仿宋"/>
          <w:color w:val="auto"/>
          <w:spacing w:val="0"/>
          <w:position w:val="0"/>
          <w:sz w:val="32"/>
          <w:highlight w:val="none"/>
          <w:shd w:val="clear" w:color="auto" w:fill="auto"/>
          <w:lang w:eastAsia="zh-CN"/>
        </w:rPr>
        <w:t>、</w:t>
      </w:r>
      <w:r>
        <w:rPr>
          <w:rFonts w:hint="eastAsia" w:ascii="仿宋" w:hAnsi="仿宋" w:eastAsia="仿宋" w:cs="仿宋"/>
          <w:color w:val="auto"/>
          <w:spacing w:val="0"/>
          <w:position w:val="0"/>
          <w:sz w:val="32"/>
          <w:highlight w:val="none"/>
          <w:shd w:val="clear" w:color="auto" w:fill="auto"/>
          <w:lang w:val="en-US" w:eastAsia="zh-CN"/>
        </w:rPr>
        <w:t>建设、维护和监督检查</w:t>
      </w:r>
      <w:r>
        <w:rPr>
          <w:rFonts w:hint="eastAsia" w:ascii="仿宋" w:hAnsi="仿宋" w:eastAsia="仿宋" w:cs="仿宋"/>
          <w:color w:val="auto"/>
          <w:spacing w:val="0"/>
          <w:position w:val="0"/>
          <w:sz w:val="32"/>
          <w:highlight w:val="none"/>
          <w:shd w:val="clear" w:color="auto" w:fill="auto"/>
        </w:rPr>
        <w:t>工作，与</w:t>
      </w:r>
      <w:r>
        <w:rPr>
          <w:rFonts w:hint="eastAsia" w:ascii="仿宋" w:hAnsi="仿宋" w:eastAsia="仿宋" w:cs="仿宋"/>
          <w:color w:val="auto"/>
          <w:spacing w:val="0"/>
          <w:position w:val="0"/>
          <w:sz w:val="32"/>
          <w:highlight w:val="none"/>
          <w:shd w:val="clear" w:color="auto" w:fill="auto"/>
          <w:lang w:val="en-US" w:eastAsia="zh-CN"/>
        </w:rPr>
        <w:t>规划、园林、水务、商务、市场监管、交通运输、文化旅游、体育、卫生健康、住房和城市更新、工业和信息化等行业主管部门建立信息反馈、协同联动工作机制；可根据监督检查结果，对公共厕所管理工作成绩突出的单位给予支持和鼓励。</w:t>
      </w:r>
    </w:p>
    <w:p w14:paraId="257F81AC">
      <w:pPr>
        <w:keepNext w:val="0"/>
        <w:keepLines w:val="0"/>
        <w:pageBreakBefore w:val="0"/>
        <w:widowControl w:val="0"/>
        <w:kinsoku/>
        <w:wordWrap/>
        <w:overflowPunct/>
        <w:topLinePunct w:val="0"/>
        <w:autoSpaceDE/>
        <w:autoSpaceDN/>
        <w:bidi w:val="0"/>
        <w:adjustRightInd/>
        <w:snapToGrid/>
        <w:spacing w:before="0" w:line="520" w:lineRule="exact"/>
        <w:ind w:left="0" w:right="0" w:firstLine="640"/>
        <w:jc w:val="left"/>
        <w:textAlignment w:val="auto"/>
        <w:outlineLvl w:val="9"/>
        <w:rPr>
          <w:rFonts w:hint="eastAsia" w:ascii="仿宋" w:hAnsi="仿宋" w:eastAsia="仿宋" w:cs="仿宋"/>
          <w:color w:val="auto"/>
          <w:spacing w:val="0"/>
          <w:position w:val="0"/>
          <w:sz w:val="32"/>
          <w:highlight w:val="none"/>
          <w:shd w:val="clear" w:color="auto" w:fill="auto"/>
        </w:rPr>
      </w:pPr>
      <w:r>
        <w:rPr>
          <w:rFonts w:hint="eastAsia" w:ascii="仿宋" w:hAnsi="仿宋" w:eastAsia="仿宋" w:cs="仿宋"/>
          <w:color w:val="auto"/>
          <w:spacing w:val="0"/>
          <w:position w:val="0"/>
          <w:sz w:val="32"/>
          <w:highlight w:val="none"/>
          <w:shd w:val="clear" w:color="auto" w:fill="auto"/>
        </w:rPr>
        <w:t>区城市管理主管部门负责</w:t>
      </w:r>
      <w:r>
        <w:rPr>
          <w:rFonts w:hint="eastAsia" w:ascii="仿宋" w:hAnsi="仿宋" w:eastAsia="仿宋" w:cs="仿宋"/>
          <w:color w:val="auto"/>
          <w:spacing w:val="0"/>
          <w:position w:val="0"/>
          <w:sz w:val="32"/>
          <w:highlight w:val="none"/>
          <w:shd w:val="clear" w:color="auto" w:fill="auto"/>
          <w:lang w:val="en-US" w:eastAsia="zh-CN"/>
        </w:rPr>
        <w:t>统筹协调</w:t>
      </w:r>
      <w:r>
        <w:rPr>
          <w:rFonts w:hint="eastAsia" w:ascii="仿宋" w:hAnsi="仿宋" w:eastAsia="仿宋" w:cs="仿宋"/>
          <w:color w:val="auto"/>
          <w:spacing w:val="0"/>
          <w:position w:val="0"/>
          <w:sz w:val="32"/>
          <w:highlight w:val="none"/>
          <w:shd w:val="clear" w:color="auto" w:fill="auto"/>
        </w:rPr>
        <w:t>辖区范围内公厕的</w:t>
      </w:r>
      <w:r>
        <w:rPr>
          <w:rFonts w:hint="eastAsia" w:ascii="仿宋" w:hAnsi="仿宋" w:eastAsia="仿宋" w:cs="仿宋"/>
          <w:color w:val="auto"/>
          <w:spacing w:val="0"/>
          <w:position w:val="0"/>
          <w:sz w:val="32"/>
          <w:highlight w:val="none"/>
          <w:shd w:val="clear" w:color="auto" w:fill="auto"/>
          <w:lang w:val="en-US" w:eastAsia="zh-CN"/>
        </w:rPr>
        <w:t>建设、维护和</w:t>
      </w:r>
      <w:r>
        <w:rPr>
          <w:rFonts w:hint="eastAsia" w:ascii="仿宋" w:hAnsi="仿宋" w:eastAsia="仿宋" w:cs="仿宋"/>
          <w:color w:val="auto"/>
          <w:spacing w:val="0"/>
          <w:position w:val="0"/>
          <w:sz w:val="32"/>
          <w:highlight w:val="none"/>
          <w:shd w:val="clear" w:color="auto" w:fill="auto"/>
        </w:rPr>
        <w:t>监督检查</w:t>
      </w:r>
      <w:r>
        <w:rPr>
          <w:rFonts w:hint="eastAsia" w:ascii="仿宋" w:hAnsi="仿宋" w:eastAsia="仿宋" w:cs="仿宋"/>
          <w:color w:val="auto"/>
          <w:spacing w:val="0"/>
          <w:position w:val="0"/>
          <w:sz w:val="32"/>
          <w:highlight w:val="none"/>
          <w:shd w:val="clear" w:color="auto" w:fill="auto"/>
          <w:lang w:val="en-US" w:eastAsia="zh-CN"/>
        </w:rPr>
        <w:t>工作</w:t>
      </w:r>
      <w:r>
        <w:rPr>
          <w:rFonts w:hint="eastAsia" w:ascii="仿宋" w:hAnsi="仿宋" w:eastAsia="仿宋" w:cs="仿宋"/>
          <w:color w:val="auto"/>
          <w:spacing w:val="0"/>
          <w:position w:val="0"/>
          <w:sz w:val="32"/>
          <w:highlight w:val="none"/>
          <w:shd w:val="clear" w:color="auto" w:fill="auto"/>
        </w:rPr>
        <w:t>，</w:t>
      </w:r>
      <w:r>
        <w:rPr>
          <w:rFonts w:hint="eastAsia" w:ascii="仿宋" w:hAnsi="仿宋" w:eastAsia="仿宋" w:cs="仿宋"/>
          <w:color w:val="auto"/>
          <w:spacing w:val="0"/>
          <w:position w:val="0"/>
          <w:sz w:val="32"/>
          <w:highlight w:val="none"/>
          <w:shd w:val="clear" w:color="auto" w:fill="auto"/>
          <w:lang w:val="en-US" w:eastAsia="zh-CN"/>
        </w:rPr>
        <w:t>组织实施</w:t>
      </w:r>
      <w:r>
        <w:rPr>
          <w:rFonts w:hint="eastAsia" w:ascii="仿宋" w:hAnsi="仿宋" w:eastAsia="仿宋" w:cs="仿宋"/>
          <w:color w:val="auto"/>
          <w:spacing w:val="0"/>
          <w:position w:val="0"/>
          <w:sz w:val="32"/>
          <w:highlight w:val="none"/>
          <w:shd w:val="clear" w:color="auto" w:fill="auto"/>
        </w:rPr>
        <w:t>城市道路两侧、</w:t>
      </w:r>
      <w:r>
        <w:rPr>
          <w:rFonts w:hint="eastAsia" w:ascii="仿宋" w:hAnsi="仿宋" w:eastAsia="仿宋" w:cs="仿宋"/>
          <w:color w:val="auto"/>
          <w:spacing w:val="0"/>
          <w:position w:val="0"/>
          <w:sz w:val="32"/>
          <w:highlight w:val="none"/>
          <w:shd w:val="clear" w:color="auto" w:fill="auto"/>
          <w:lang w:val="en-US" w:eastAsia="zh-CN"/>
        </w:rPr>
        <w:t>城市公共</w:t>
      </w:r>
      <w:r>
        <w:rPr>
          <w:rFonts w:hint="eastAsia" w:ascii="仿宋" w:hAnsi="仿宋" w:eastAsia="仿宋" w:cs="仿宋"/>
          <w:color w:val="auto"/>
          <w:spacing w:val="0"/>
          <w:position w:val="0"/>
          <w:sz w:val="32"/>
          <w:highlight w:val="none"/>
          <w:shd w:val="clear" w:color="auto" w:fill="auto"/>
        </w:rPr>
        <w:t>广场公厕的建设、维护工作。</w:t>
      </w:r>
    </w:p>
    <w:p w14:paraId="241872BC">
      <w:pPr>
        <w:keepNext w:val="0"/>
        <w:keepLines w:val="0"/>
        <w:pageBreakBefore w:val="0"/>
        <w:widowControl w:val="0"/>
        <w:kinsoku/>
        <w:wordWrap/>
        <w:overflowPunct/>
        <w:topLinePunct w:val="0"/>
        <w:autoSpaceDE/>
        <w:autoSpaceDN/>
        <w:bidi w:val="0"/>
        <w:adjustRightInd/>
        <w:snapToGrid/>
        <w:spacing w:before="0" w:line="520" w:lineRule="exact"/>
        <w:ind w:left="0" w:right="0" w:firstLine="640"/>
        <w:jc w:val="both"/>
        <w:textAlignment w:val="auto"/>
        <w:outlineLvl w:val="9"/>
        <w:rPr>
          <w:rFonts w:hint="eastAsia" w:ascii="仿宋" w:hAnsi="仿宋" w:eastAsia="仿宋" w:cs="仿宋"/>
          <w:color w:val="auto"/>
          <w:spacing w:val="0"/>
          <w:position w:val="0"/>
          <w:sz w:val="32"/>
          <w:highlight w:val="none"/>
          <w:shd w:val="clear" w:color="auto" w:fill="auto"/>
        </w:rPr>
      </w:pPr>
      <w:r>
        <w:rPr>
          <w:rFonts w:hint="eastAsia" w:ascii="仿宋" w:hAnsi="仿宋" w:eastAsia="仿宋" w:cs="仿宋"/>
          <w:color w:val="auto"/>
          <w:spacing w:val="0"/>
          <w:position w:val="0"/>
          <w:sz w:val="32"/>
          <w:highlight w:val="none"/>
          <w:shd w:val="clear" w:color="auto" w:fill="auto"/>
        </w:rPr>
        <w:t>规划主管部门统筹做好公厕规划管控、用地保障工作。</w:t>
      </w:r>
    </w:p>
    <w:p w14:paraId="3E8C7C1A">
      <w:pPr>
        <w:keepNext w:val="0"/>
        <w:keepLines w:val="0"/>
        <w:pageBreakBefore w:val="0"/>
        <w:widowControl w:val="0"/>
        <w:kinsoku/>
        <w:wordWrap/>
        <w:overflowPunct/>
        <w:topLinePunct w:val="0"/>
        <w:autoSpaceDE/>
        <w:autoSpaceDN/>
        <w:bidi w:val="0"/>
        <w:adjustRightInd/>
        <w:snapToGrid/>
        <w:spacing w:before="0" w:line="520" w:lineRule="exact"/>
        <w:ind w:left="0" w:right="0" w:firstLine="640"/>
        <w:jc w:val="both"/>
        <w:textAlignment w:val="auto"/>
        <w:outlineLvl w:val="9"/>
        <w:rPr>
          <w:rFonts w:hint="eastAsia" w:ascii="仿宋" w:hAnsi="仿宋" w:eastAsia="仿宋" w:cs="仿宋"/>
          <w:color w:val="auto"/>
          <w:spacing w:val="0"/>
          <w:position w:val="0"/>
          <w:sz w:val="32"/>
          <w:highlight w:val="none"/>
          <w:shd w:val="clear" w:color="auto" w:fill="auto"/>
        </w:rPr>
      </w:pPr>
      <w:r>
        <w:rPr>
          <w:rFonts w:hint="eastAsia" w:ascii="仿宋" w:hAnsi="仿宋" w:eastAsia="仿宋" w:cs="仿宋"/>
          <w:color w:val="auto"/>
          <w:spacing w:val="0"/>
          <w:position w:val="0"/>
          <w:sz w:val="32"/>
          <w:highlight w:val="none"/>
          <w:shd w:val="clear" w:color="auto" w:fill="auto"/>
        </w:rPr>
        <w:t>园林主管部门负责统筹协调公园、公共绿地公厕的建设、维护、监督检查等工作。</w:t>
      </w:r>
    </w:p>
    <w:p w14:paraId="384764B7">
      <w:pPr>
        <w:keepNext w:val="0"/>
        <w:keepLines w:val="0"/>
        <w:pageBreakBefore w:val="0"/>
        <w:widowControl w:val="0"/>
        <w:kinsoku/>
        <w:wordWrap/>
        <w:overflowPunct/>
        <w:topLinePunct w:val="0"/>
        <w:autoSpaceDE/>
        <w:autoSpaceDN/>
        <w:bidi w:val="0"/>
        <w:adjustRightInd/>
        <w:snapToGrid/>
        <w:spacing w:before="0" w:line="520" w:lineRule="exact"/>
        <w:ind w:left="0" w:right="0" w:firstLine="640"/>
        <w:jc w:val="both"/>
        <w:textAlignment w:val="auto"/>
        <w:outlineLvl w:val="9"/>
        <w:rPr>
          <w:rFonts w:hint="eastAsia" w:ascii="仿宋" w:hAnsi="仿宋" w:eastAsia="仿宋" w:cs="仿宋"/>
          <w:color w:val="auto"/>
          <w:spacing w:val="0"/>
          <w:position w:val="0"/>
          <w:sz w:val="32"/>
          <w:highlight w:val="none"/>
          <w:shd w:val="clear" w:color="auto" w:fill="auto"/>
          <w:lang w:val="en-US" w:eastAsia="zh-CN"/>
        </w:rPr>
      </w:pPr>
      <w:r>
        <w:rPr>
          <w:rFonts w:hint="eastAsia" w:ascii="仿宋" w:hAnsi="仿宋" w:eastAsia="仿宋" w:cs="仿宋"/>
          <w:color w:val="auto"/>
          <w:spacing w:val="0"/>
          <w:position w:val="0"/>
          <w:sz w:val="32"/>
          <w:highlight w:val="none"/>
          <w:shd w:val="clear" w:color="auto" w:fill="auto"/>
          <w:lang w:val="en-US" w:eastAsia="zh-CN"/>
        </w:rPr>
        <w:t>水务主管部门负责统筹协调江滩堤岸公厕的建设、维护、监督检查等工作。</w:t>
      </w:r>
    </w:p>
    <w:p w14:paraId="061D5A4B">
      <w:pPr>
        <w:keepNext w:val="0"/>
        <w:keepLines w:val="0"/>
        <w:pageBreakBefore w:val="0"/>
        <w:widowControl w:val="0"/>
        <w:kinsoku/>
        <w:wordWrap/>
        <w:overflowPunct/>
        <w:topLinePunct w:val="0"/>
        <w:autoSpaceDE/>
        <w:autoSpaceDN/>
        <w:bidi w:val="0"/>
        <w:adjustRightInd/>
        <w:snapToGrid/>
        <w:spacing w:before="0" w:line="520" w:lineRule="exact"/>
        <w:ind w:left="0" w:right="0" w:firstLine="640"/>
        <w:jc w:val="both"/>
        <w:textAlignment w:val="auto"/>
        <w:outlineLvl w:val="9"/>
        <w:rPr>
          <w:rFonts w:hint="eastAsia" w:ascii="仿宋" w:hAnsi="仿宋" w:eastAsia="仿宋" w:cs="仿宋"/>
          <w:color w:val="auto"/>
          <w:spacing w:val="0"/>
          <w:position w:val="0"/>
          <w:sz w:val="32"/>
          <w:highlight w:val="none"/>
          <w:shd w:val="clear" w:color="auto" w:fill="auto"/>
        </w:rPr>
      </w:pPr>
      <w:r>
        <w:rPr>
          <w:rFonts w:hint="eastAsia" w:ascii="仿宋" w:hAnsi="仿宋" w:eastAsia="仿宋" w:cs="仿宋"/>
          <w:color w:val="auto"/>
          <w:spacing w:val="0"/>
          <w:position w:val="0"/>
          <w:sz w:val="32"/>
          <w:highlight w:val="none"/>
          <w:shd w:val="clear" w:color="auto" w:fill="auto"/>
        </w:rPr>
        <w:t>商务主管部门负责统筹协调商场超市、会展场所、加油站等商业服务场所公厕的建设、维护、监督检查等工作。</w:t>
      </w:r>
    </w:p>
    <w:p w14:paraId="17AD73D3">
      <w:pPr>
        <w:keepNext w:val="0"/>
        <w:keepLines w:val="0"/>
        <w:pageBreakBefore w:val="0"/>
        <w:widowControl w:val="0"/>
        <w:kinsoku/>
        <w:wordWrap/>
        <w:overflowPunct/>
        <w:topLinePunct w:val="0"/>
        <w:autoSpaceDE/>
        <w:autoSpaceDN/>
        <w:bidi w:val="0"/>
        <w:adjustRightInd/>
        <w:snapToGrid/>
        <w:spacing w:before="0" w:line="520" w:lineRule="exact"/>
        <w:ind w:left="0" w:right="0" w:firstLine="640"/>
        <w:jc w:val="both"/>
        <w:textAlignment w:val="auto"/>
        <w:outlineLvl w:val="9"/>
        <w:rPr>
          <w:rFonts w:hint="eastAsia" w:ascii="仿宋" w:hAnsi="仿宋" w:eastAsia="仿宋" w:cs="仿宋"/>
          <w:color w:val="auto"/>
          <w:spacing w:val="0"/>
          <w:position w:val="0"/>
          <w:sz w:val="32"/>
          <w:highlight w:val="none"/>
          <w:shd w:val="clear" w:color="auto" w:fill="auto"/>
        </w:rPr>
      </w:pPr>
      <w:r>
        <w:rPr>
          <w:rFonts w:hint="eastAsia" w:ascii="仿宋" w:hAnsi="仿宋" w:eastAsia="仿宋" w:cs="仿宋"/>
          <w:color w:val="auto"/>
          <w:spacing w:val="0"/>
          <w:position w:val="0"/>
          <w:sz w:val="32"/>
          <w:highlight w:val="none"/>
          <w:shd w:val="clear" w:color="auto" w:fill="auto"/>
        </w:rPr>
        <w:t>市场监管主管部门负责统筹协调农贸市场、集贸市场、生鲜市场公厕的建设、维护、监督检查等工作。</w:t>
      </w:r>
    </w:p>
    <w:p w14:paraId="0E220997">
      <w:pPr>
        <w:keepNext w:val="0"/>
        <w:keepLines w:val="0"/>
        <w:pageBreakBefore w:val="0"/>
        <w:widowControl w:val="0"/>
        <w:kinsoku/>
        <w:wordWrap/>
        <w:overflowPunct/>
        <w:topLinePunct w:val="0"/>
        <w:autoSpaceDE/>
        <w:autoSpaceDN/>
        <w:bidi w:val="0"/>
        <w:adjustRightInd/>
        <w:snapToGrid/>
        <w:spacing w:before="0" w:line="520" w:lineRule="exact"/>
        <w:ind w:left="0" w:right="0" w:firstLine="640"/>
        <w:jc w:val="both"/>
        <w:textAlignment w:val="auto"/>
        <w:outlineLvl w:val="9"/>
        <w:rPr>
          <w:rFonts w:hint="eastAsia" w:ascii="仿宋" w:hAnsi="仿宋" w:eastAsia="仿宋" w:cs="仿宋"/>
          <w:color w:val="auto"/>
          <w:spacing w:val="0"/>
          <w:position w:val="0"/>
          <w:sz w:val="32"/>
          <w:highlight w:val="none"/>
          <w:shd w:val="clear" w:color="auto" w:fill="auto"/>
        </w:rPr>
      </w:pPr>
      <w:r>
        <w:rPr>
          <w:rFonts w:hint="eastAsia" w:ascii="仿宋" w:hAnsi="仿宋" w:eastAsia="仿宋" w:cs="仿宋"/>
          <w:color w:val="auto"/>
          <w:spacing w:val="0"/>
          <w:position w:val="0"/>
          <w:sz w:val="32"/>
          <w:highlight w:val="none"/>
          <w:shd w:val="clear" w:color="auto" w:fill="auto"/>
        </w:rPr>
        <w:t>交通运输主管部门负责统筹协调公共交通场站、高速服务区、港口码头等交通行业公厕的建设、维护、监督检查等工作。</w:t>
      </w:r>
    </w:p>
    <w:p w14:paraId="6D987193">
      <w:pPr>
        <w:keepNext w:val="0"/>
        <w:keepLines w:val="0"/>
        <w:pageBreakBefore w:val="0"/>
        <w:widowControl w:val="0"/>
        <w:kinsoku/>
        <w:wordWrap/>
        <w:overflowPunct/>
        <w:topLinePunct w:val="0"/>
        <w:autoSpaceDE/>
        <w:autoSpaceDN/>
        <w:bidi w:val="0"/>
        <w:adjustRightInd/>
        <w:snapToGrid/>
        <w:spacing w:before="0" w:line="520" w:lineRule="exact"/>
        <w:ind w:left="0" w:right="0" w:firstLine="640"/>
        <w:jc w:val="both"/>
        <w:textAlignment w:val="auto"/>
        <w:outlineLvl w:val="9"/>
        <w:rPr>
          <w:rFonts w:hint="eastAsia" w:ascii="仿宋" w:hAnsi="仿宋" w:eastAsia="仿宋" w:cs="仿宋"/>
          <w:color w:val="auto"/>
          <w:spacing w:val="0"/>
          <w:position w:val="0"/>
          <w:sz w:val="32"/>
          <w:highlight w:val="none"/>
          <w:shd w:val="clear" w:color="auto" w:fill="auto"/>
        </w:rPr>
      </w:pPr>
      <w:r>
        <w:rPr>
          <w:rFonts w:hint="eastAsia" w:ascii="仿宋" w:hAnsi="仿宋" w:eastAsia="仿宋" w:cs="仿宋"/>
          <w:color w:val="auto"/>
          <w:spacing w:val="0"/>
          <w:position w:val="0"/>
          <w:sz w:val="32"/>
          <w:highlight w:val="none"/>
          <w:shd w:val="clear" w:color="auto" w:fill="auto"/>
        </w:rPr>
        <w:t>文化旅游主管部门负责统筹协调旅游公厕、文化场馆公厕的建设、维护、监督检查等工作。</w:t>
      </w:r>
    </w:p>
    <w:p w14:paraId="611366DF">
      <w:pPr>
        <w:keepNext w:val="0"/>
        <w:keepLines w:val="0"/>
        <w:pageBreakBefore w:val="0"/>
        <w:widowControl w:val="0"/>
        <w:kinsoku/>
        <w:wordWrap/>
        <w:overflowPunct/>
        <w:topLinePunct w:val="0"/>
        <w:autoSpaceDE/>
        <w:autoSpaceDN/>
        <w:bidi w:val="0"/>
        <w:adjustRightInd/>
        <w:snapToGrid/>
        <w:spacing w:before="0" w:line="520" w:lineRule="exact"/>
        <w:ind w:left="0" w:right="0" w:firstLine="640"/>
        <w:jc w:val="both"/>
        <w:textAlignment w:val="auto"/>
        <w:outlineLvl w:val="9"/>
        <w:rPr>
          <w:rFonts w:hint="eastAsia" w:ascii="仿宋" w:hAnsi="仿宋" w:eastAsia="仿宋" w:cs="仿宋"/>
          <w:color w:val="auto"/>
          <w:spacing w:val="0"/>
          <w:position w:val="0"/>
          <w:sz w:val="32"/>
          <w:highlight w:val="none"/>
          <w:shd w:val="clear" w:color="auto" w:fill="auto"/>
        </w:rPr>
      </w:pPr>
      <w:r>
        <w:rPr>
          <w:rFonts w:hint="eastAsia" w:ascii="仿宋" w:hAnsi="仿宋" w:eastAsia="仿宋" w:cs="仿宋"/>
          <w:color w:val="auto"/>
          <w:spacing w:val="0"/>
          <w:position w:val="0"/>
          <w:sz w:val="32"/>
          <w:highlight w:val="none"/>
          <w:shd w:val="clear" w:color="auto" w:fill="auto"/>
        </w:rPr>
        <w:t>体育主管部门负责统筹协调体育场馆公厕的建设、维护、监督检查等工作。</w:t>
      </w:r>
    </w:p>
    <w:p w14:paraId="040C9C4F">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pacing w:val="0"/>
          <w:position w:val="0"/>
          <w:sz w:val="32"/>
          <w:highlight w:val="none"/>
          <w:shd w:val="clear" w:color="auto" w:fill="auto"/>
          <w:lang w:val="en-US" w:eastAsia="zh-CN"/>
        </w:rPr>
      </w:pPr>
      <w:r>
        <w:rPr>
          <w:rFonts w:hint="eastAsia" w:ascii="仿宋" w:hAnsi="仿宋" w:eastAsia="仿宋" w:cs="仿宋"/>
          <w:color w:val="auto"/>
          <w:spacing w:val="0"/>
          <w:position w:val="0"/>
          <w:sz w:val="32"/>
          <w:highlight w:val="none"/>
          <w:shd w:val="clear" w:color="auto" w:fill="auto"/>
        </w:rPr>
        <w:t>卫生健康、住房和城市更新、工业和信息化</w:t>
      </w:r>
      <w:r>
        <w:rPr>
          <w:rFonts w:hint="eastAsia" w:ascii="仿宋" w:hAnsi="仿宋" w:eastAsia="仿宋" w:cs="仿宋"/>
          <w:color w:val="auto"/>
          <w:spacing w:val="0"/>
          <w:position w:val="0"/>
          <w:sz w:val="32"/>
          <w:highlight w:val="none"/>
          <w:shd w:val="clear" w:color="auto" w:fill="auto"/>
          <w:lang w:val="en-US" w:eastAsia="zh-CN"/>
        </w:rPr>
        <w:t>及其他相关行业</w:t>
      </w:r>
      <w:r>
        <w:rPr>
          <w:rFonts w:hint="eastAsia" w:ascii="仿宋" w:hAnsi="仿宋" w:eastAsia="仿宋" w:cs="仿宋"/>
          <w:color w:val="auto"/>
          <w:spacing w:val="0"/>
          <w:position w:val="0"/>
          <w:sz w:val="32"/>
          <w:highlight w:val="none"/>
          <w:shd w:val="clear" w:color="auto" w:fill="auto"/>
        </w:rPr>
        <w:t>主管部门</w:t>
      </w:r>
      <w:r>
        <w:rPr>
          <w:rFonts w:hint="eastAsia" w:ascii="仿宋" w:hAnsi="仿宋" w:eastAsia="仿宋" w:cs="仿宋"/>
          <w:color w:val="auto"/>
          <w:spacing w:val="0"/>
          <w:position w:val="0"/>
          <w:sz w:val="32"/>
          <w:highlight w:val="none"/>
          <w:shd w:val="clear" w:color="auto" w:fill="auto"/>
          <w:lang w:eastAsia="zh-CN"/>
        </w:rPr>
        <w:t>，</w:t>
      </w:r>
      <w:r>
        <w:rPr>
          <w:rFonts w:hint="eastAsia" w:ascii="仿宋" w:hAnsi="仿宋" w:eastAsia="仿宋" w:cs="仿宋"/>
          <w:color w:val="auto"/>
          <w:spacing w:val="0"/>
          <w:position w:val="0"/>
          <w:sz w:val="32"/>
          <w:highlight w:val="none"/>
          <w:shd w:val="clear" w:color="auto" w:fill="auto"/>
        </w:rPr>
        <w:t>按照职责分工统筹协调本行业公厕</w:t>
      </w:r>
      <w:r>
        <w:rPr>
          <w:rFonts w:hint="eastAsia" w:ascii="仿宋" w:hAnsi="仿宋" w:eastAsia="仿宋" w:cs="仿宋"/>
          <w:color w:val="auto"/>
          <w:spacing w:val="0"/>
          <w:position w:val="0"/>
          <w:sz w:val="32"/>
          <w:highlight w:val="none"/>
          <w:shd w:val="clear" w:color="auto" w:fill="auto"/>
          <w:lang w:val="en-US" w:eastAsia="zh-CN"/>
        </w:rPr>
        <w:t>的</w:t>
      </w:r>
      <w:r>
        <w:rPr>
          <w:rFonts w:hint="eastAsia" w:ascii="仿宋" w:hAnsi="仿宋" w:eastAsia="仿宋" w:cs="仿宋"/>
          <w:color w:val="auto"/>
          <w:spacing w:val="0"/>
          <w:position w:val="0"/>
          <w:sz w:val="32"/>
          <w:highlight w:val="none"/>
          <w:shd w:val="clear" w:color="auto" w:fill="auto"/>
        </w:rPr>
        <w:t>建设、维护、监督检查等工作。</w:t>
      </w:r>
    </w:p>
    <w:p w14:paraId="4E8D3032">
      <w:pPr>
        <w:keepNext w:val="0"/>
        <w:keepLines w:val="0"/>
        <w:pageBreakBefore w:val="0"/>
        <w:widowControl w:val="0"/>
        <w:kinsoku/>
        <w:wordWrap/>
        <w:overflowPunct/>
        <w:topLinePunct w:val="0"/>
        <w:autoSpaceDE/>
        <w:autoSpaceDN/>
        <w:bidi w:val="0"/>
        <w:adjustRightInd/>
        <w:snapToGrid/>
        <w:spacing w:before="0" w:line="520" w:lineRule="exact"/>
        <w:ind w:left="0" w:right="0" w:firstLine="643"/>
        <w:jc w:val="both"/>
        <w:textAlignment w:val="auto"/>
        <w:outlineLvl w:val="9"/>
        <w:rPr>
          <w:rFonts w:hint="eastAsia" w:ascii="仿宋" w:hAnsi="仿宋" w:eastAsia="仿宋" w:cs="仿宋"/>
          <w:color w:val="auto"/>
          <w:spacing w:val="0"/>
          <w:position w:val="0"/>
          <w:sz w:val="32"/>
          <w:highlight w:val="none"/>
          <w:shd w:val="clear" w:color="auto" w:fill="auto"/>
        </w:rPr>
      </w:pPr>
      <w:r>
        <w:rPr>
          <w:rFonts w:hint="eastAsia" w:ascii="仿宋" w:hAnsi="仿宋" w:eastAsia="仿宋" w:cs="仿宋"/>
          <w:b/>
          <w:color w:val="auto"/>
          <w:spacing w:val="0"/>
          <w:position w:val="0"/>
          <w:sz w:val="32"/>
          <w:highlight w:val="none"/>
          <w:shd w:val="clear" w:color="auto" w:fill="auto"/>
        </w:rPr>
        <w:t>第五条</w:t>
      </w:r>
      <w:r>
        <w:rPr>
          <w:rFonts w:hint="eastAsia" w:ascii="仿宋" w:hAnsi="仿宋" w:eastAsia="仿宋" w:cs="仿宋"/>
          <w:color w:val="auto"/>
          <w:spacing w:val="0"/>
          <w:position w:val="0"/>
          <w:sz w:val="32"/>
          <w:highlight w:val="none"/>
          <w:shd w:val="clear" w:color="auto" w:fill="auto"/>
        </w:rPr>
        <w:t xml:space="preserve"> 区人民政府（含武汉东湖新技术开发区管委会、武汉长江新区管委会、武汉经济技术开发区管委会、武汉东湖生态旅游风景区管委会）</w:t>
      </w:r>
      <w:r>
        <w:rPr>
          <w:rFonts w:hint="eastAsia" w:ascii="仿宋" w:hAnsi="仿宋" w:eastAsia="仿宋" w:cs="仿宋"/>
          <w:strike w:val="0"/>
          <w:dstrike w:val="0"/>
          <w:color w:val="auto"/>
          <w:spacing w:val="0"/>
          <w:position w:val="0"/>
          <w:sz w:val="32"/>
          <w:highlight w:val="none"/>
          <w:shd w:val="clear" w:color="auto" w:fill="auto"/>
        </w:rPr>
        <w:t>是本区公厕管理</w:t>
      </w:r>
      <w:r>
        <w:rPr>
          <w:rFonts w:hint="eastAsia" w:ascii="仿宋" w:hAnsi="仿宋" w:eastAsia="仿宋" w:cs="仿宋"/>
          <w:strike w:val="0"/>
          <w:dstrike w:val="0"/>
          <w:color w:val="auto"/>
          <w:spacing w:val="0"/>
          <w:position w:val="0"/>
          <w:sz w:val="32"/>
          <w:highlight w:val="none"/>
          <w:shd w:val="clear" w:color="auto" w:fill="auto"/>
          <w:lang w:val="en-US" w:eastAsia="zh-CN"/>
        </w:rPr>
        <w:t>工作</w:t>
      </w:r>
      <w:r>
        <w:rPr>
          <w:rFonts w:hint="eastAsia" w:ascii="仿宋" w:hAnsi="仿宋" w:eastAsia="仿宋" w:cs="仿宋"/>
          <w:strike w:val="0"/>
          <w:dstrike w:val="0"/>
          <w:color w:val="auto"/>
          <w:spacing w:val="0"/>
          <w:position w:val="0"/>
          <w:sz w:val="32"/>
          <w:highlight w:val="none"/>
          <w:shd w:val="clear" w:color="auto" w:fill="auto"/>
        </w:rPr>
        <w:t>的责任主体</w:t>
      </w:r>
      <w:r>
        <w:rPr>
          <w:rFonts w:hint="eastAsia" w:ascii="仿宋" w:hAnsi="仿宋" w:eastAsia="仿宋" w:cs="仿宋"/>
          <w:strike w:val="0"/>
          <w:dstrike w:val="0"/>
          <w:color w:val="auto"/>
          <w:spacing w:val="0"/>
          <w:position w:val="0"/>
          <w:sz w:val="32"/>
          <w:highlight w:val="none"/>
          <w:shd w:val="clear" w:color="auto" w:fill="auto"/>
          <w:lang w:eastAsia="zh-CN"/>
        </w:rPr>
        <w:t>，</w:t>
      </w:r>
      <w:r>
        <w:rPr>
          <w:rFonts w:hint="eastAsia" w:ascii="仿宋" w:hAnsi="仿宋" w:eastAsia="仿宋" w:cs="仿宋"/>
          <w:color w:val="auto"/>
          <w:spacing w:val="0"/>
          <w:position w:val="0"/>
          <w:sz w:val="32"/>
          <w:highlight w:val="none"/>
          <w:shd w:val="clear" w:color="auto" w:fill="auto"/>
          <w:lang w:val="en-US" w:eastAsia="zh-CN"/>
        </w:rPr>
        <w:t>负责组织领导、</w:t>
      </w:r>
      <w:r>
        <w:rPr>
          <w:rFonts w:hint="eastAsia" w:ascii="仿宋" w:hAnsi="仿宋" w:eastAsia="仿宋" w:cs="仿宋"/>
          <w:color w:val="auto"/>
          <w:spacing w:val="0"/>
          <w:position w:val="0"/>
          <w:sz w:val="32"/>
          <w:highlight w:val="none"/>
          <w:shd w:val="clear" w:color="auto" w:fill="auto"/>
        </w:rPr>
        <w:t>协调推进辖区范围内公厕</w:t>
      </w:r>
      <w:r>
        <w:rPr>
          <w:rFonts w:hint="eastAsia" w:ascii="仿宋" w:hAnsi="仿宋" w:eastAsia="仿宋" w:cs="仿宋"/>
          <w:color w:val="auto"/>
          <w:spacing w:val="0"/>
          <w:position w:val="0"/>
          <w:sz w:val="32"/>
          <w:highlight w:val="none"/>
          <w:shd w:val="clear" w:color="auto" w:fill="auto"/>
          <w:lang w:val="en-US" w:eastAsia="zh-CN"/>
        </w:rPr>
        <w:t>的</w:t>
      </w:r>
      <w:r>
        <w:rPr>
          <w:rFonts w:hint="eastAsia" w:ascii="仿宋" w:hAnsi="仿宋" w:eastAsia="仿宋" w:cs="仿宋"/>
          <w:color w:val="auto"/>
          <w:spacing w:val="0"/>
          <w:position w:val="0"/>
          <w:sz w:val="32"/>
          <w:highlight w:val="none"/>
          <w:shd w:val="clear" w:color="auto" w:fill="auto"/>
        </w:rPr>
        <w:t>规划、建设、维护和监督工作，对相关经费予以保障。</w:t>
      </w:r>
    </w:p>
    <w:p w14:paraId="34F83B44">
      <w:pPr>
        <w:keepNext w:val="0"/>
        <w:keepLines w:val="0"/>
        <w:pageBreakBefore w:val="0"/>
        <w:widowControl w:val="0"/>
        <w:kinsoku/>
        <w:wordWrap/>
        <w:overflowPunct/>
        <w:topLinePunct w:val="0"/>
        <w:autoSpaceDE/>
        <w:autoSpaceDN/>
        <w:bidi w:val="0"/>
        <w:adjustRightInd/>
        <w:snapToGrid/>
        <w:spacing w:before="0" w:line="520" w:lineRule="exact"/>
        <w:ind w:left="0" w:right="0" w:firstLine="643"/>
        <w:jc w:val="both"/>
        <w:textAlignment w:val="auto"/>
        <w:outlineLvl w:val="9"/>
        <w:rPr>
          <w:rFonts w:ascii="仿宋" w:hAnsi="仿宋" w:eastAsia="仿宋" w:cs="仿宋"/>
          <w:color w:val="auto"/>
          <w:spacing w:val="0"/>
          <w:position w:val="0"/>
          <w:sz w:val="32"/>
          <w:highlight w:val="none"/>
          <w:shd w:val="clear" w:color="auto" w:fill="auto"/>
        </w:rPr>
      </w:pPr>
      <w:r>
        <w:rPr>
          <w:rFonts w:hint="eastAsia" w:ascii="仿宋" w:hAnsi="仿宋" w:eastAsia="仿宋" w:cs="仿宋"/>
          <w:b/>
          <w:color w:val="auto"/>
          <w:spacing w:val="0"/>
          <w:position w:val="0"/>
          <w:sz w:val="32"/>
          <w:highlight w:val="none"/>
          <w:shd w:val="clear" w:color="auto" w:fill="auto"/>
        </w:rPr>
        <w:t>第六条</w:t>
      </w:r>
      <w:r>
        <w:rPr>
          <w:rFonts w:hint="eastAsia" w:ascii="仿宋" w:hAnsi="仿宋" w:eastAsia="仿宋" w:cs="仿宋"/>
          <w:color w:val="auto"/>
          <w:spacing w:val="0"/>
          <w:position w:val="0"/>
          <w:sz w:val="32"/>
          <w:highlight w:val="none"/>
          <w:shd w:val="clear" w:color="auto" w:fill="auto"/>
        </w:rPr>
        <w:t xml:space="preserve"> 鼓励、支持通过政企合作、购买服务等方式，引入社会资金和力量参与公共厕所建设和维护。</w:t>
      </w:r>
    </w:p>
    <w:p w14:paraId="7C869B06">
      <w:pPr>
        <w:keepNext w:val="0"/>
        <w:keepLines w:val="0"/>
        <w:pageBreakBefore w:val="0"/>
        <w:widowControl w:val="0"/>
        <w:kinsoku/>
        <w:wordWrap/>
        <w:overflowPunct/>
        <w:topLinePunct w:val="0"/>
        <w:autoSpaceDE/>
        <w:autoSpaceDN/>
        <w:bidi w:val="0"/>
        <w:adjustRightInd/>
        <w:snapToGrid/>
        <w:spacing w:before="0" w:line="520" w:lineRule="exact"/>
        <w:ind w:left="0" w:right="0" w:firstLine="0"/>
        <w:jc w:val="center"/>
        <w:textAlignment w:val="auto"/>
        <w:outlineLvl w:val="9"/>
        <w:rPr>
          <w:rFonts w:ascii="仿宋" w:hAnsi="仿宋" w:eastAsia="仿宋" w:cs="仿宋"/>
          <w:b/>
          <w:color w:val="auto"/>
          <w:spacing w:val="0"/>
          <w:position w:val="0"/>
          <w:sz w:val="32"/>
          <w:highlight w:val="none"/>
          <w:shd w:val="clear" w:color="auto" w:fill="auto"/>
        </w:rPr>
      </w:pPr>
    </w:p>
    <w:p w14:paraId="73F9D29C">
      <w:pPr>
        <w:keepNext w:val="0"/>
        <w:keepLines w:val="0"/>
        <w:pageBreakBefore w:val="0"/>
        <w:widowControl w:val="0"/>
        <w:kinsoku/>
        <w:wordWrap/>
        <w:overflowPunct/>
        <w:topLinePunct w:val="0"/>
        <w:autoSpaceDE/>
        <w:autoSpaceDN/>
        <w:bidi w:val="0"/>
        <w:adjustRightInd/>
        <w:snapToGrid/>
        <w:spacing w:before="0" w:line="520" w:lineRule="exact"/>
        <w:ind w:left="0" w:right="0" w:firstLine="0"/>
        <w:jc w:val="center"/>
        <w:textAlignment w:val="auto"/>
        <w:outlineLvl w:val="9"/>
        <w:rPr>
          <w:rFonts w:hint="eastAsia" w:ascii="黑体" w:hAnsi="黑体" w:eastAsia="黑体" w:cs="黑体"/>
          <w:b w:val="0"/>
          <w:bCs/>
          <w:color w:val="auto"/>
          <w:spacing w:val="0"/>
          <w:position w:val="0"/>
          <w:sz w:val="32"/>
          <w:highlight w:val="none"/>
          <w:shd w:val="clear" w:color="auto" w:fill="auto"/>
        </w:rPr>
      </w:pPr>
      <w:r>
        <w:rPr>
          <w:rFonts w:hint="eastAsia" w:ascii="黑体" w:hAnsi="黑体" w:eastAsia="黑体" w:cs="黑体"/>
          <w:b w:val="0"/>
          <w:bCs/>
          <w:color w:val="auto"/>
          <w:spacing w:val="0"/>
          <w:position w:val="0"/>
          <w:sz w:val="32"/>
          <w:highlight w:val="none"/>
          <w:shd w:val="clear" w:color="auto" w:fill="auto"/>
        </w:rPr>
        <w:t>第二章  规划和建设</w:t>
      </w:r>
    </w:p>
    <w:p w14:paraId="58D84C79">
      <w:pPr>
        <w:keepNext w:val="0"/>
        <w:keepLines w:val="0"/>
        <w:pageBreakBefore w:val="0"/>
        <w:widowControl w:val="0"/>
        <w:kinsoku/>
        <w:wordWrap/>
        <w:overflowPunct/>
        <w:topLinePunct w:val="0"/>
        <w:autoSpaceDE/>
        <w:autoSpaceDN/>
        <w:bidi w:val="0"/>
        <w:adjustRightInd/>
        <w:snapToGrid/>
        <w:spacing w:before="0" w:line="520" w:lineRule="exact"/>
        <w:ind w:left="0" w:right="0" w:firstLine="643"/>
        <w:jc w:val="both"/>
        <w:textAlignment w:val="auto"/>
        <w:outlineLvl w:val="9"/>
        <w:rPr>
          <w:rFonts w:hint="eastAsia" w:ascii="仿宋" w:hAnsi="仿宋" w:eastAsia="仿宋" w:cs="仿宋"/>
          <w:color w:val="auto"/>
          <w:spacing w:val="0"/>
          <w:position w:val="0"/>
          <w:sz w:val="32"/>
          <w:highlight w:val="none"/>
          <w:shd w:val="clear" w:color="auto" w:fill="auto"/>
        </w:rPr>
      </w:pPr>
      <w:r>
        <w:rPr>
          <w:rFonts w:hint="eastAsia" w:ascii="仿宋" w:hAnsi="仿宋" w:eastAsia="仿宋" w:cs="仿宋"/>
          <w:b/>
          <w:color w:val="auto"/>
          <w:spacing w:val="0"/>
          <w:position w:val="0"/>
          <w:sz w:val="32"/>
          <w:highlight w:val="none"/>
          <w:shd w:val="clear" w:color="auto" w:fill="auto"/>
        </w:rPr>
        <w:t xml:space="preserve">第七条 </w:t>
      </w:r>
      <w:r>
        <w:rPr>
          <w:rFonts w:hint="eastAsia" w:ascii="仿宋" w:hAnsi="仿宋" w:eastAsia="仿宋" w:cs="仿宋"/>
          <w:color w:val="auto"/>
          <w:spacing w:val="0"/>
          <w:position w:val="0"/>
          <w:sz w:val="32"/>
          <w:highlight w:val="none"/>
          <w:shd w:val="clear" w:color="auto" w:fill="auto"/>
        </w:rPr>
        <w:t>下列场所应当设置公厕：</w:t>
      </w:r>
    </w:p>
    <w:p w14:paraId="66F63897">
      <w:pPr>
        <w:keepNext w:val="0"/>
        <w:keepLines w:val="0"/>
        <w:pageBreakBefore w:val="0"/>
        <w:widowControl w:val="0"/>
        <w:kinsoku/>
        <w:wordWrap/>
        <w:overflowPunct/>
        <w:topLinePunct w:val="0"/>
        <w:autoSpaceDE/>
        <w:autoSpaceDN/>
        <w:bidi w:val="0"/>
        <w:adjustRightInd/>
        <w:snapToGrid/>
        <w:spacing w:before="0" w:line="520" w:lineRule="exact"/>
        <w:ind w:left="0" w:right="0" w:firstLine="643"/>
        <w:jc w:val="both"/>
        <w:textAlignment w:val="auto"/>
        <w:outlineLvl w:val="9"/>
        <w:rPr>
          <w:rFonts w:hint="eastAsia" w:ascii="仿宋" w:hAnsi="仿宋" w:eastAsia="仿宋" w:cs="仿宋"/>
          <w:b w:val="0"/>
          <w:bCs w:val="0"/>
          <w:color w:val="auto"/>
          <w:spacing w:val="0"/>
          <w:position w:val="0"/>
          <w:sz w:val="32"/>
          <w:highlight w:val="none"/>
          <w:shd w:val="clear" w:color="auto" w:fill="auto"/>
        </w:rPr>
      </w:pPr>
      <w:r>
        <w:rPr>
          <w:rFonts w:hint="eastAsia" w:ascii="仿宋" w:hAnsi="仿宋" w:eastAsia="仿宋" w:cs="仿宋"/>
          <w:color w:val="auto"/>
          <w:spacing w:val="0"/>
          <w:position w:val="0"/>
          <w:sz w:val="32"/>
          <w:highlight w:val="none"/>
          <w:shd w:val="clear" w:color="auto" w:fill="auto"/>
        </w:rPr>
        <w:t>（一）</w:t>
      </w:r>
      <w:r>
        <w:rPr>
          <w:rFonts w:hint="eastAsia" w:ascii="仿宋" w:hAnsi="仿宋" w:eastAsia="仿宋" w:cs="仿宋"/>
          <w:b w:val="0"/>
          <w:bCs w:val="0"/>
          <w:color w:val="auto"/>
          <w:spacing w:val="0"/>
          <w:position w:val="0"/>
          <w:sz w:val="32"/>
          <w:highlight w:val="none"/>
          <w:shd w:val="clear" w:color="auto" w:fill="auto"/>
        </w:rPr>
        <w:t>公园、公共绿地、公共广场、旅游景区和主要交通干道两侧；</w:t>
      </w:r>
    </w:p>
    <w:p w14:paraId="03FE3BC7">
      <w:pPr>
        <w:keepNext w:val="0"/>
        <w:keepLines w:val="0"/>
        <w:pageBreakBefore w:val="0"/>
        <w:widowControl w:val="0"/>
        <w:kinsoku/>
        <w:wordWrap/>
        <w:overflowPunct/>
        <w:topLinePunct w:val="0"/>
        <w:autoSpaceDE/>
        <w:autoSpaceDN/>
        <w:bidi w:val="0"/>
        <w:adjustRightInd/>
        <w:snapToGrid/>
        <w:spacing w:before="0" w:line="520" w:lineRule="exact"/>
        <w:ind w:left="0" w:right="0" w:firstLine="643"/>
        <w:jc w:val="both"/>
        <w:textAlignment w:val="auto"/>
        <w:outlineLvl w:val="9"/>
        <w:rPr>
          <w:rFonts w:hint="eastAsia" w:ascii="仿宋" w:hAnsi="仿宋" w:eastAsia="仿宋" w:cs="仿宋"/>
          <w:color w:val="auto"/>
          <w:spacing w:val="0"/>
          <w:position w:val="0"/>
          <w:sz w:val="32"/>
          <w:highlight w:val="none"/>
          <w:shd w:val="clear" w:color="auto" w:fill="auto"/>
        </w:rPr>
      </w:pPr>
      <w:r>
        <w:rPr>
          <w:rFonts w:hint="eastAsia" w:ascii="仿宋" w:hAnsi="仿宋" w:eastAsia="仿宋" w:cs="仿宋"/>
          <w:color w:val="auto"/>
          <w:spacing w:val="0"/>
          <w:position w:val="0"/>
          <w:sz w:val="32"/>
          <w:highlight w:val="none"/>
          <w:shd w:val="clear" w:color="auto" w:fill="auto"/>
        </w:rPr>
        <w:t>（二）市内轨道交通站点、车站、码头、机场、医院、文体场馆、展览馆等公共建筑；</w:t>
      </w:r>
    </w:p>
    <w:p w14:paraId="264518D2">
      <w:pPr>
        <w:keepNext w:val="0"/>
        <w:keepLines w:val="0"/>
        <w:pageBreakBefore w:val="0"/>
        <w:widowControl w:val="0"/>
        <w:kinsoku/>
        <w:wordWrap/>
        <w:overflowPunct/>
        <w:topLinePunct w:val="0"/>
        <w:autoSpaceDE/>
        <w:autoSpaceDN/>
        <w:bidi w:val="0"/>
        <w:adjustRightInd/>
        <w:snapToGrid/>
        <w:spacing w:before="0" w:line="520" w:lineRule="exact"/>
        <w:ind w:left="0" w:right="0" w:firstLine="643"/>
        <w:jc w:val="both"/>
        <w:textAlignment w:val="auto"/>
        <w:outlineLvl w:val="9"/>
        <w:rPr>
          <w:rFonts w:hint="eastAsia" w:ascii="仿宋" w:hAnsi="仿宋" w:eastAsia="仿宋" w:cs="仿宋"/>
          <w:color w:val="auto"/>
          <w:spacing w:val="0"/>
          <w:position w:val="0"/>
          <w:sz w:val="32"/>
          <w:highlight w:val="none"/>
          <w:shd w:val="clear" w:color="auto" w:fill="auto"/>
        </w:rPr>
      </w:pPr>
      <w:r>
        <w:rPr>
          <w:rFonts w:hint="eastAsia" w:ascii="仿宋" w:hAnsi="仿宋" w:eastAsia="仿宋" w:cs="仿宋"/>
          <w:color w:val="auto"/>
          <w:spacing w:val="0"/>
          <w:position w:val="0"/>
          <w:sz w:val="32"/>
          <w:highlight w:val="none"/>
          <w:shd w:val="clear" w:color="auto" w:fill="auto"/>
        </w:rPr>
        <w:t>（三）具有一定规模的农贸市场、集贸市场、专业市场、工业园区、商贸中心、居住小区等；</w:t>
      </w:r>
    </w:p>
    <w:p w14:paraId="63A3F8C1">
      <w:pPr>
        <w:keepNext w:val="0"/>
        <w:keepLines w:val="0"/>
        <w:pageBreakBefore w:val="0"/>
        <w:widowControl w:val="0"/>
        <w:kinsoku/>
        <w:wordWrap/>
        <w:overflowPunct/>
        <w:topLinePunct w:val="0"/>
        <w:autoSpaceDE/>
        <w:autoSpaceDN/>
        <w:bidi w:val="0"/>
        <w:adjustRightInd/>
        <w:snapToGrid/>
        <w:spacing w:before="0" w:line="520" w:lineRule="exact"/>
        <w:ind w:left="0" w:right="0" w:firstLine="643"/>
        <w:jc w:val="both"/>
        <w:textAlignment w:val="auto"/>
        <w:outlineLvl w:val="9"/>
        <w:rPr>
          <w:rFonts w:hint="eastAsia" w:ascii="仿宋" w:hAnsi="仿宋" w:eastAsia="仿宋" w:cs="仿宋"/>
          <w:sz w:val="24"/>
          <w:szCs w:val="24"/>
          <w:highlight w:val="none"/>
        </w:rPr>
      </w:pPr>
      <w:r>
        <w:rPr>
          <w:rFonts w:hint="eastAsia" w:ascii="仿宋" w:hAnsi="仿宋" w:eastAsia="仿宋" w:cs="仿宋"/>
          <w:color w:val="auto"/>
          <w:spacing w:val="0"/>
          <w:position w:val="0"/>
          <w:sz w:val="32"/>
          <w:highlight w:val="none"/>
          <w:shd w:val="clear" w:color="auto" w:fill="auto"/>
        </w:rPr>
        <w:t>（四）区政务服务中心、社区党群服务中心等服务窗口单位；</w:t>
      </w:r>
    </w:p>
    <w:p w14:paraId="28641768">
      <w:pPr>
        <w:keepNext w:val="0"/>
        <w:keepLines w:val="0"/>
        <w:pageBreakBefore w:val="0"/>
        <w:widowControl w:val="0"/>
        <w:kinsoku/>
        <w:wordWrap/>
        <w:overflowPunct/>
        <w:topLinePunct w:val="0"/>
        <w:autoSpaceDE/>
        <w:autoSpaceDN/>
        <w:bidi w:val="0"/>
        <w:adjustRightInd/>
        <w:snapToGrid/>
        <w:spacing w:before="0" w:line="520" w:lineRule="exact"/>
        <w:ind w:left="0" w:right="0" w:firstLine="643"/>
        <w:jc w:val="both"/>
        <w:textAlignment w:val="auto"/>
        <w:outlineLvl w:val="9"/>
        <w:rPr>
          <w:rFonts w:hint="eastAsia" w:ascii="仿宋" w:hAnsi="仿宋" w:eastAsia="仿宋" w:cs="仿宋"/>
          <w:b/>
          <w:bCs/>
          <w:color w:val="auto"/>
          <w:spacing w:val="0"/>
          <w:position w:val="0"/>
          <w:sz w:val="32"/>
          <w:highlight w:val="none"/>
          <w:shd w:val="clear" w:color="auto" w:fill="auto"/>
        </w:rPr>
      </w:pPr>
      <w:r>
        <w:rPr>
          <w:rFonts w:hint="eastAsia" w:ascii="仿宋" w:hAnsi="仿宋" w:eastAsia="仿宋" w:cs="仿宋"/>
          <w:color w:val="auto"/>
          <w:spacing w:val="0"/>
          <w:position w:val="0"/>
          <w:sz w:val="32"/>
          <w:highlight w:val="none"/>
          <w:shd w:val="clear" w:color="auto" w:fill="auto"/>
        </w:rPr>
        <w:t>（五）其他按照规定应当设置公厕的场所。</w:t>
      </w:r>
    </w:p>
    <w:p w14:paraId="688E42F0">
      <w:pPr>
        <w:keepNext w:val="0"/>
        <w:keepLines w:val="0"/>
        <w:pageBreakBefore w:val="0"/>
        <w:widowControl w:val="0"/>
        <w:kinsoku/>
        <w:wordWrap/>
        <w:overflowPunct/>
        <w:topLinePunct w:val="0"/>
        <w:autoSpaceDE/>
        <w:autoSpaceDN/>
        <w:bidi w:val="0"/>
        <w:adjustRightInd/>
        <w:snapToGrid/>
        <w:spacing w:before="0" w:line="520" w:lineRule="exact"/>
        <w:ind w:left="0" w:right="0" w:firstLine="643"/>
        <w:jc w:val="both"/>
        <w:textAlignment w:val="auto"/>
        <w:outlineLvl w:val="9"/>
        <w:rPr>
          <w:rFonts w:hint="eastAsia" w:ascii="仿宋" w:hAnsi="仿宋" w:eastAsia="仿宋" w:cs="仿宋"/>
          <w:color w:val="auto"/>
          <w:spacing w:val="0"/>
          <w:position w:val="0"/>
          <w:sz w:val="32"/>
          <w:highlight w:val="none"/>
          <w:shd w:val="clear" w:color="auto" w:fill="auto"/>
        </w:rPr>
      </w:pPr>
      <w:r>
        <w:rPr>
          <w:rFonts w:hint="eastAsia" w:ascii="仿宋" w:hAnsi="仿宋" w:eastAsia="仿宋" w:cs="仿宋"/>
          <w:b/>
          <w:bCs/>
          <w:color w:val="auto"/>
          <w:spacing w:val="0"/>
          <w:position w:val="0"/>
          <w:sz w:val="32"/>
          <w:highlight w:val="none"/>
          <w:shd w:val="clear" w:color="auto" w:fill="auto"/>
        </w:rPr>
        <w:t>第八条</w:t>
      </w:r>
      <w:r>
        <w:rPr>
          <w:rFonts w:hint="eastAsia" w:ascii="仿宋" w:hAnsi="仿宋" w:eastAsia="仿宋" w:cs="仿宋"/>
          <w:color w:val="auto"/>
          <w:spacing w:val="0"/>
          <w:position w:val="0"/>
          <w:sz w:val="32"/>
          <w:highlight w:val="none"/>
          <w:shd w:val="clear" w:color="auto" w:fill="auto"/>
        </w:rPr>
        <w:t xml:space="preserve"> 市城市管理主管部门应会同市规划主管部门，依据本市国民经济和社会发展规划、国土空间总体规划、国家和行业标准</w:t>
      </w:r>
      <w:r>
        <w:rPr>
          <w:rFonts w:hint="eastAsia" w:ascii="仿宋" w:hAnsi="仿宋" w:eastAsia="仿宋" w:cs="仿宋"/>
          <w:color w:val="auto"/>
          <w:spacing w:val="0"/>
          <w:position w:val="0"/>
          <w:sz w:val="32"/>
          <w:szCs w:val="22"/>
          <w:highlight w:val="none"/>
          <w:shd w:val="clear" w:color="auto" w:fill="auto"/>
        </w:rPr>
        <w:t>以及本办法，编制公厕设置规划，纳入本市环境卫生专项规划</w:t>
      </w:r>
      <w:r>
        <w:rPr>
          <w:rFonts w:hint="eastAsia" w:ascii="仿宋" w:hAnsi="仿宋" w:eastAsia="仿宋" w:cs="仿宋"/>
          <w:color w:val="auto"/>
          <w:spacing w:val="0"/>
          <w:position w:val="0"/>
          <w:sz w:val="32"/>
          <w:highlight w:val="none"/>
          <w:shd w:val="clear" w:color="auto" w:fill="auto"/>
        </w:rPr>
        <w:t>，</w:t>
      </w:r>
      <w:r>
        <w:rPr>
          <w:rFonts w:hint="eastAsia" w:ascii="仿宋" w:hAnsi="仿宋" w:eastAsia="仿宋" w:cs="仿宋"/>
          <w:color w:val="auto"/>
          <w:spacing w:val="0"/>
          <w:position w:val="0"/>
          <w:sz w:val="32"/>
          <w:szCs w:val="22"/>
          <w:highlight w:val="none"/>
          <w:shd w:val="clear" w:color="auto" w:fill="auto"/>
        </w:rPr>
        <w:t>报市人民政府批准后公布实施。</w:t>
      </w:r>
      <w:r>
        <w:rPr>
          <w:rFonts w:hint="eastAsia" w:ascii="仿宋" w:hAnsi="仿宋" w:eastAsia="仿宋" w:cs="仿宋"/>
          <w:color w:val="auto"/>
          <w:spacing w:val="0"/>
          <w:position w:val="0"/>
          <w:sz w:val="32"/>
          <w:highlight w:val="none"/>
          <w:shd w:val="clear" w:color="auto" w:fill="auto"/>
        </w:rPr>
        <w:t>任何单位和个人不得擅自占用公厕设置规划用地或者改变其性质。</w:t>
      </w:r>
    </w:p>
    <w:p w14:paraId="39588F3E">
      <w:pPr>
        <w:keepNext w:val="0"/>
        <w:keepLines w:val="0"/>
        <w:pageBreakBefore w:val="0"/>
        <w:widowControl w:val="0"/>
        <w:kinsoku/>
        <w:wordWrap/>
        <w:overflowPunct/>
        <w:topLinePunct w:val="0"/>
        <w:autoSpaceDE/>
        <w:autoSpaceDN/>
        <w:bidi w:val="0"/>
        <w:adjustRightInd/>
        <w:snapToGrid/>
        <w:spacing w:before="0" w:line="520" w:lineRule="exact"/>
        <w:ind w:left="0" w:right="0" w:firstLine="643"/>
        <w:jc w:val="both"/>
        <w:textAlignment w:val="auto"/>
        <w:outlineLvl w:val="9"/>
        <w:rPr>
          <w:rFonts w:hint="eastAsia" w:ascii="仿宋" w:hAnsi="仿宋" w:eastAsia="仿宋" w:cs="仿宋"/>
          <w:b/>
          <w:bCs/>
          <w:color w:val="auto"/>
          <w:spacing w:val="0"/>
          <w:position w:val="0"/>
          <w:sz w:val="32"/>
          <w:highlight w:val="none"/>
          <w:shd w:val="clear" w:color="auto" w:fill="auto"/>
        </w:rPr>
      </w:pPr>
      <w:r>
        <w:rPr>
          <w:rFonts w:hint="eastAsia" w:ascii="仿宋" w:hAnsi="仿宋" w:eastAsia="仿宋" w:cs="仿宋"/>
          <w:color w:val="auto"/>
          <w:spacing w:val="0"/>
          <w:position w:val="0"/>
          <w:sz w:val="32"/>
          <w:highlight w:val="none"/>
          <w:shd w:val="clear" w:color="auto" w:fill="auto"/>
        </w:rPr>
        <w:t>公厕宜与垃圾收集转运站、环卫工人休息点、公交场站、社区服务中心等市政公共设施统筹规划、复合建设，倡导依托公厕打造城市服务综合体，因地制宜为提供手机充电、物品寄存、避暑纳凉、阅读休闲等便民服务。</w:t>
      </w:r>
    </w:p>
    <w:p w14:paraId="0561C669">
      <w:pPr>
        <w:keepNext w:val="0"/>
        <w:keepLines w:val="0"/>
        <w:pageBreakBefore w:val="0"/>
        <w:widowControl w:val="0"/>
        <w:kinsoku/>
        <w:wordWrap/>
        <w:overflowPunct/>
        <w:topLinePunct w:val="0"/>
        <w:autoSpaceDE/>
        <w:autoSpaceDN/>
        <w:bidi w:val="0"/>
        <w:adjustRightInd/>
        <w:snapToGrid/>
        <w:spacing w:before="0" w:line="520" w:lineRule="exact"/>
        <w:ind w:left="0" w:right="0" w:firstLine="643"/>
        <w:jc w:val="both"/>
        <w:textAlignment w:val="auto"/>
        <w:outlineLvl w:val="9"/>
        <w:rPr>
          <w:rFonts w:hint="eastAsia" w:ascii="仿宋" w:hAnsi="仿宋" w:eastAsia="仿宋" w:cs="仿宋"/>
          <w:color w:val="auto"/>
          <w:spacing w:val="0"/>
          <w:position w:val="0"/>
          <w:sz w:val="32"/>
          <w:highlight w:val="none"/>
          <w:shd w:val="clear" w:color="auto" w:fill="auto"/>
        </w:rPr>
      </w:pPr>
      <w:r>
        <w:rPr>
          <w:rFonts w:hint="eastAsia" w:ascii="仿宋" w:hAnsi="仿宋" w:eastAsia="仿宋" w:cs="仿宋"/>
          <w:b/>
          <w:bCs/>
          <w:color w:val="auto"/>
          <w:spacing w:val="0"/>
          <w:position w:val="0"/>
          <w:sz w:val="32"/>
          <w:highlight w:val="none"/>
          <w:shd w:val="clear" w:color="auto" w:fill="auto"/>
        </w:rPr>
        <w:t>第九条</w:t>
      </w:r>
      <w:r>
        <w:rPr>
          <w:rFonts w:hint="eastAsia" w:ascii="仿宋" w:hAnsi="仿宋" w:eastAsia="仿宋" w:cs="仿宋"/>
          <w:color w:val="auto"/>
          <w:spacing w:val="0"/>
          <w:position w:val="0"/>
          <w:sz w:val="32"/>
          <w:highlight w:val="none"/>
          <w:shd w:val="clear" w:color="auto" w:fill="auto"/>
        </w:rPr>
        <w:t xml:space="preserve"> 城市道路两侧公共区域设置的公厕，由区人民政府统筹协调建设。</w:t>
      </w:r>
    </w:p>
    <w:p w14:paraId="5CED15C9">
      <w:pPr>
        <w:keepNext w:val="0"/>
        <w:keepLines w:val="0"/>
        <w:pageBreakBefore w:val="0"/>
        <w:widowControl w:val="0"/>
        <w:kinsoku/>
        <w:wordWrap/>
        <w:overflowPunct/>
        <w:topLinePunct w:val="0"/>
        <w:autoSpaceDE/>
        <w:autoSpaceDN/>
        <w:bidi w:val="0"/>
        <w:adjustRightInd/>
        <w:snapToGrid/>
        <w:spacing w:before="0" w:line="520" w:lineRule="exact"/>
        <w:ind w:left="0" w:right="0" w:firstLine="643"/>
        <w:jc w:val="both"/>
        <w:textAlignment w:val="auto"/>
        <w:outlineLvl w:val="9"/>
        <w:rPr>
          <w:rFonts w:hint="eastAsia" w:ascii="仿宋" w:hAnsi="仿宋" w:eastAsia="仿宋" w:cs="仿宋"/>
          <w:color w:val="auto"/>
          <w:spacing w:val="0"/>
          <w:position w:val="0"/>
          <w:sz w:val="32"/>
          <w:highlight w:val="none"/>
          <w:shd w:val="clear" w:color="auto" w:fill="auto"/>
        </w:rPr>
      </w:pPr>
      <w:r>
        <w:rPr>
          <w:rFonts w:hint="eastAsia" w:ascii="仿宋" w:hAnsi="仿宋" w:eastAsia="仿宋" w:cs="仿宋"/>
          <w:color w:val="auto"/>
          <w:spacing w:val="0"/>
          <w:position w:val="0"/>
          <w:sz w:val="32"/>
          <w:highlight w:val="none"/>
          <w:shd w:val="clear" w:color="auto" w:fill="auto"/>
        </w:rPr>
        <w:t>区城市管理主管部门应当根据公厕设置规划，制订城市道路</w:t>
      </w:r>
      <w:r>
        <w:rPr>
          <w:rFonts w:hint="eastAsia" w:ascii="仿宋" w:hAnsi="仿宋" w:eastAsia="仿宋" w:cs="仿宋"/>
          <w:color w:val="auto"/>
          <w:spacing w:val="0"/>
          <w:position w:val="0"/>
          <w:sz w:val="32"/>
          <w:highlight w:val="none"/>
          <w:shd w:val="clear" w:color="auto" w:fill="auto"/>
          <w:lang w:val="en-US" w:eastAsia="zh-CN"/>
        </w:rPr>
        <w:t>两侧公共区域</w:t>
      </w:r>
      <w:r>
        <w:rPr>
          <w:rFonts w:hint="eastAsia" w:ascii="仿宋" w:hAnsi="仿宋" w:eastAsia="仿宋" w:cs="仿宋"/>
          <w:color w:val="auto"/>
          <w:spacing w:val="0"/>
          <w:position w:val="0"/>
          <w:sz w:val="32"/>
          <w:highlight w:val="none"/>
          <w:shd w:val="clear" w:color="auto" w:fill="auto"/>
        </w:rPr>
        <w:t>公厕的建设（含新建、改建、扩建）方案，报区人民政府批准后组织实施。</w:t>
      </w:r>
    </w:p>
    <w:p w14:paraId="1A122EB9">
      <w:pPr>
        <w:keepNext w:val="0"/>
        <w:keepLines w:val="0"/>
        <w:pageBreakBefore w:val="0"/>
        <w:widowControl w:val="0"/>
        <w:kinsoku/>
        <w:wordWrap/>
        <w:overflowPunct/>
        <w:topLinePunct w:val="0"/>
        <w:autoSpaceDE/>
        <w:autoSpaceDN/>
        <w:bidi w:val="0"/>
        <w:adjustRightInd/>
        <w:snapToGrid/>
        <w:spacing w:before="0" w:line="520" w:lineRule="exact"/>
        <w:ind w:left="0" w:right="0" w:firstLine="643"/>
        <w:jc w:val="both"/>
        <w:textAlignment w:val="auto"/>
        <w:outlineLvl w:val="9"/>
        <w:rPr>
          <w:rFonts w:hint="eastAsia" w:ascii="仿宋" w:hAnsi="仿宋" w:eastAsia="仿宋" w:cs="仿宋"/>
          <w:color w:val="auto"/>
          <w:spacing w:val="0"/>
          <w:position w:val="0"/>
          <w:sz w:val="32"/>
          <w:highlight w:val="none"/>
          <w:shd w:val="clear" w:color="auto" w:fill="auto"/>
        </w:rPr>
      </w:pPr>
      <w:r>
        <w:rPr>
          <w:rFonts w:hint="eastAsia" w:ascii="仿宋" w:hAnsi="仿宋" w:eastAsia="仿宋" w:cs="仿宋"/>
          <w:b/>
          <w:bCs/>
          <w:color w:val="auto"/>
          <w:spacing w:val="0"/>
          <w:position w:val="0"/>
          <w:sz w:val="32"/>
          <w:highlight w:val="none"/>
          <w:shd w:val="clear" w:color="auto" w:fill="auto"/>
        </w:rPr>
        <w:t>第十条</w:t>
      </w:r>
      <w:r>
        <w:rPr>
          <w:rFonts w:hint="eastAsia" w:ascii="仿宋" w:hAnsi="仿宋" w:eastAsia="仿宋" w:cs="仿宋"/>
          <w:b/>
          <w:bCs/>
          <w:color w:val="auto"/>
          <w:spacing w:val="0"/>
          <w:position w:val="0"/>
          <w:sz w:val="32"/>
          <w:highlight w:val="none"/>
          <w:shd w:val="clear" w:color="auto" w:fill="auto"/>
          <w:lang w:val="en-US" w:eastAsia="zh-CN"/>
        </w:rPr>
        <w:t xml:space="preserve"> </w:t>
      </w:r>
      <w:r>
        <w:rPr>
          <w:rFonts w:hint="eastAsia" w:ascii="仿宋" w:hAnsi="仿宋" w:eastAsia="仿宋" w:cs="仿宋"/>
          <w:color w:val="auto"/>
          <w:spacing w:val="0"/>
          <w:position w:val="0"/>
          <w:sz w:val="32"/>
          <w:highlight w:val="none"/>
          <w:shd w:val="clear" w:color="auto" w:fill="auto"/>
        </w:rPr>
        <w:t>城市建设、新建住宅小区和其他场所建设工程的配套公厕，由建设单位设置。建设单位应当按照国家和省、市有关规范和标准，与建设项目主体工程同时设计、同时施工、同时投入使用，并依法办理相关建设手续。所需资金纳入建设项目总投资；对于分期、分区域建设的项目，配套公厕应当在首期项目中建设。</w:t>
      </w:r>
    </w:p>
    <w:p w14:paraId="34FF1D28">
      <w:pPr>
        <w:keepNext w:val="0"/>
        <w:keepLines w:val="0"/>
        <w:pageBreakBefore w:val="0"/>
        <w:widowControl w:val="0"/>
        <w:kinsoku/>
        <w:wordWrap/>
        <w:overflowPunct/>
        <w:topLinePunct w:val="0"/>
        <w:autoSpaceDE/>
        <w:autoSpaceDN/>
        <w:bidi w:val="0"/>
        <w:adjustRightInd/>
        <w:snapToGrid/>
        <w:spacing w:before="0" w:line="520" w:lineRule="exact"/>
        <w:ind w:left="0" w:right="0" w:firstLine="643"/>
        <w:jc w:val="both"/>
        <w:textAlignment w:val="auto"/>
        <w:outlineLvl w:val="9"/>
        <w:rPr>
          <w:rFonts w:hint="eastAsia" w:ascii="仿宋" w:hAnsi="仿宋" w:eastAsia="仿宋" w:cs="仿宋"/>
          <w:color w:val="auto"/>
          <w:spacing w:val="0"/>
          <w:position w:val="0"/>
          <w:sz w:val="32"/>
          <w:highlight w:val="none"/>
          <w:shd w:val="clear" w:color="auto" w:fill="auto"/>
        </w:rPr>
      </w:pPr>
      <w:r>
        <w:rPr>
          <w:rFonts w:hint="eastAsia" w:ascii="仿宋" w:hAnsi="仿宋" w:eastAsia="仿宋" w:cs="仿宋"/>
          <w:color w:val="auto"/>
          <w:spacing w:val="0"/>
          <w:position w:val="0"/>
          <w:sz w:val="32"/>
          <w:highlight w:val="none"/>
          <w:shd w:val="clear" w:color="auto" w:fill="auto"/>
        </w:rPr>
        <w:t>建设单位组织开展建设工程项目竣工验收时，应当通知</w:t>
      </w:r>
      <w:r>
        <w:rPr>
          <w:rFonts w:hint="eastAsia" w:ascii="仿宋" w:hAnsi="仿宋" w:eastAsia="仿宋" w:cs="仿宋"/>
          <w:color w:val="auto"/>
          <w:spacing w:val="0"/>
          <w:position w:val="0"/>
          <w:sz w:val="32"/>
          <w:highlight w:val="none"/>
          <w:shd w:val="clear" w:color="auto" w:fill="auto"/>
          <w:lang w:val="en-US" w:eastAsia="zh-CN"/>
        </w:rPr>
        <w:t>区</w:t>
      </w:r>
      <w:r>
        <w:rPr>
          <w:rFonts w:hint="eastAsia" w:ascii="仿宋" w:hAnsi="仿宋" w:eastAsia="仿宋" w:cs="仿宋"/>
          <w:color w:val="auto"/>
          <w:spacing w:val="0"/>
          <w:position w:val="0"/>
          <w:sz w:val="32"/>
          <w:highlight w:val="none"/>
          <w:shd w:val="clear" w:color="auto" w:fill="auto"/>
        </w:rPr>
        <w:t>城市管理主管部门参加配套公厕的竣工验收；验收不合格的，不得交付使用。</w:t>
      </w:r>
    </w:p>
    <w:p w14:paraId="09C205FC">
      <w:pPr>
        <w:keepNext w:val="0"/>
        <w:keepLines w:val="0"/>
        <w:pageBreakBefore w:val="0"/>
        <w:widowControl w:val="0"/>
        <w:kinsoku/>
        <w:wordWrap/>
        <w:overflowPunct/>
        <w:topLinePunct w:val="0"/>
        <w:autoSpaceDE/>
        <w:autoSpaceDN/>
        <w:bidi w:val="0"/>
        <w:adjustRightInd/>
        <w:snapToGrid/>
        <w:spacing w:before="0" w:line="520" w:lineRule="exact"/>
        <w:ind w:left="0" w:right="0" w:firstLine="643"/>
        <w:jc w:val="both"/>
        <w:textAlignment w:val="auto"/>
        <w:outlineLvl w:val="9"/>
        <w:rPr>
          <w:rFonts w:hint="eastAsia" w:ascii="仿宋" w:hAnsi="仿宋" w:eastAsia="仿宋" w:cs="仿宋"/>
          <w:color w:val="auto"/>
          <w:spacing w:val="0"/>
          <w:position w:val="0"/>
          <w:sz w:val="32"/>
          <w:highlight w:val="none"/>
          <w:shd w:val="clear" w:color="auto" w:fill="auto"/>
        </w:rPr>
      </w:pPr>
      <w:r>
        <w:rPr>
          <w:rFonts w:hint="eastAsia" w:ascii="仿宋" w:hAnsi="仿宋" w:eastAsia="仿宋" w:cs="仿宋"/>
          <w:color w:val="auto"/>
          <w:spacing w:val="0"/>
          <w:position w:val="0"/>
          <w:sz w:val="32"/>
          <w:highlight w:val="none"/>
          <w:shd w:val="clear" w:color="auto" w:fill="auto"/>
        </w:rPr>
        <w:t>按照公厕设置规划要求应当配套建设公厕的，规划主管部门应当将配建公厕列入相关审批事项，在规划审批环节征求城市管理主管部门意见。</w:t>
      </w:r>
    </w:p>
    <w:p w14:paraId="081B68AD">
      <w:pPr>
        <w:keepNext w:val="0"/>
        <w:keepLines w:val="0"/>
        <w:pageBreakBefore w:val="0"/>
        <w:widowControl w:val="0"/>
        <w:kinsoku/>
        <w:wordWrap/>
        <w:overflowPunct/>
        <w:topLinePunct w:val="0"/>
        <w:autoSpaceDE/>
        <w:autoSpaceDN/>
        <w:bidi w:val="0"/>
        <w:adjustRightInd/>
        <w:snapToGrid/>
        <w:spacing w:before="0" w:line="520" w:lineRule="exact"/>
        <w:ind w:left="0" w:right="0" w:firstLine="643"/>
        <w:jc w:val="both"/>
        <w:textAlignment w:val="auto"/>
        <w:outlineLvl w:val="9"/>
        <w:rPr>
          <w:rFonts w:hint="eastAsia" w:ascii="仿宋" w:hAnsi="仿宋" w:eastAsia="仿宋" w:cs="仿宋"/>
          <w:color w:val="auto"/>
          <w:spacing w:val="0"/>
          <w:position w:val="0"/>
          <w:sz w:val="32"/>
          <w:highlight w:val="none"/>
          <w:shd w:val="clear" w:color="auto" w:fill="auto"/>
        </w:rPr>
      </w:pPr>
      <w:r>
        <w:rPr>
          <w:rFonts w:hint="eastAsia" w:ascii="仿宋" w:hAnsi="仿宋" w:eastAsia="仿宋" w:cs="仿宋"/>
          <w:b/>
          <w:bCs/>
          <w:color w:val="auto"/>
          <w:spacing w:val="0"/>
          <w:position w:val="0"/>
          <w:sz w:val="32"/>
          <w:highlight w:val="none"/>
          <w:shd w:val="clear" w:color="auto" w:fill="auto"/>
        </w:rPr>
        <w:t>第十一条</w:t>
      </w:r>
      <w:r>
        <w:rPr>
          <w:rFonts w:hint="eastAsia" w:ascii="仿宋" w:hAnsi="仿宋" w:eastAsia="仿宋" w:cs="仿宋"/>
          <w:color w:val="auto"/>
          <w:spacing w:val="0"/>
          <w:position w:val="0"/>
          <w:sz w:val="32"/>
          <w:highlight w:val="none"/>
          <w:shd w:val="clear" w:color="auto" w:fill="auto"/>
        </w:rPr>
        <w:t xml:space="preserve"> 公厕的新建、改建应当按照国家、地方和行业建设</w:t>
      </w:r>
      <w:r>
        <w:rPr>
          <w:rFonts w:hint="eastAsia" w:ascii="仿宋" w:hAnsi="仿宋" w:eastAsia="仿宋" w:cs="仿宋"/>
          <w:strike w:val="0"/>
          <w:dstrike w:val="0"/>
          <w:color w:val="auto"/>
          <w:spacing w:val="0"/>
          <w:position w:val="0"/>
          <w:sz w:val="32"/>
          <w:highlight w:val="none"/>
          <w:shd w:val="clear" w:color="auto" w:fill="auto"/>
        </w:rPr>
        <w:t>标准执行，</w:t>
      </w:r>
      <w:r>
        <w:rPr>
          <w:rFonts w:hint="eastAsia" w:ascii="仿宋" w:hAnsi="仿宋" w:eastAsia="仿宋" w:cs="仿宋"/>
          <w:color w:val="auto"/>
          <w:spacing w:val="0"/>
          <w:position w:val="0"/>
          <w:sz w:val="32"/>
          <w:highlight w:val="none"/>
          <w:shd w:val="clear" w:color="auto" w:fill="auto"/>
        </w:rPr>
        <w:t>应当配备照明、通风、给排水、无障碍、病媒防治、管理间、工具间等基础设施，加强隐私保护、适老化、适幼化、人性化改造，人流密集区域的公厕应当适当提高女性厕位比例。鼓励提供厕纸、洗手液、烘干机、温水洗手、安全扶手、置物架、挂物钩等便民服务设施。</w:t>
      </w:r>
    </w:p>
    <w:p w14:paraId="072E6BB7">
      <w:pPr>
        <w:keepNext w:val="0"/>
        <w:keepLines w:val="0"/>
        <w:pageBreakBefore w:val="0"/>
        <w:widowControl w:val="0"/>
        <w:kinsoku/>
        <w:wordWrap/>
        <w:overflowPunct/>
        <w:topLinePunct w:val="0"/>
        <w:autoSpaceDE/>
        <w:autoSpaceDN/>
        <w:bidi w:val="0"/>
        <w:adjustRightInd/>
        <w:snapToGrid/>
        <w:spacing w:before="0" w:line="520" w:lineRule="exact"/>
        <w:ind w:left="0" w:right="0" w:firstLine="643"/>
        <w:jc w:val="both"/>
        <w:textAlignment w:val="auto"/>
        <w:outlineLvl w:val="9"/>
        <w:rPr>
          <w:rFonts w:hint="eastAsia" w:ascii="仿宋" w:hAnsi="仿宋" w:eastAsia="仿宋" w:cs="仿宋"/>
          <w:color w:val="auto"/>
          <w:spacing w:val="0"/>
          <w:position w:val="0"/>
          <w:sz w:val="32"/>
          <w:highlight w:val="none"/>
          <w:shd w:val="clear" w:color="auto" w:fill="auto"/>
        </w:rPr>
      </w:pPr>
      <w:r>
        <w:rPr>
          <w:rFonts w:hint="eastAsia" w:ascii="仿宋" w:hAnsi="仿宋" w:eastAsia="仿宋" w:cs="仿宋"/>
          <w:color w:val="auto"/>
          <w:spacing w:val="0"/>
          <w:position w:val="0"/>
          <w:sz w:val="32"/>
          <w:highlight w:val="none"/>
          <w:shd w:val="clear" w:color="auto" w:fill="auto"/>
        </w:rPr>
        <w:t>提倡公厕建设使用节水节电、低碳环保材料，推广应用自动灭菌、消毒除臭、雨水回用等新技术，鼓励配置环境监测、异味控制、智能照明、应急求助、厕位占用监测、无人自动保洁等智慧化设备。</w:t>
      </w:r>
    </w:p>
    <w:p w14:paraId="09B331CE">
      <w:pPr>
        <w:keepNext w:val="0"/>
        <w:keepLines w:val="0"/>
        <w:pageBreakBefore w:val="0"/>
        <w:widowControl w:val="0"/>
        <w:kinsoku/>
        <w:wordWrap/>
        <w:overflowPunct/>
        <w:topLinePunct w:val="0"/>
        <w:autoSpaceDE/>
        <w:autoSpaceDN/>
        <w:bidi w:val="0"/>
        <w:adjustRightInd/>
        <w:snapToGrid/>
        <w:spacing w:before="0" w:line="520" w:lineRule="exact"/>
        <w:ind w:left="0" w:right="0" w:firstLine="643"/>
        <w:jc w:val="both"/>
        <w:textAlignment w:val="auto"/>
        <w:outlineLvl w:val="9"/>
        <w:rPr>
          <w:rFonts w:hint="eastAsia" w:ascii="仿宋" w:hAnsi="仿宋" w:eastAsia="仿宋" w:cs="仿宋"/>
          <w:color w:val="auto"/>
          <w:spacing w:val="0"/>
          <w:position w:val="0"/>
          <w:sz w:val="32"/>
          <w:highlight w:val="none"/>
          <w:shd w:val="clear" w:color="auto" w:fill="auto"/>
        </w:rPr>
      </w:pPr>
      <w:r>
        <w:rPr>
          <w:rFonts w:hint="eastAsia" w:ascii="仿宋" w:hAnsi="仿宋" w:eastAsia="仿宋" w:cs="仿宋"/>
          <w:color w:val="auto"/>
          <w:spacing w:val="0"/>
          <w:position w:val="0"/>
          <w:sz w:val="32"/>
          <w:highlight w:val="none"/>
          <w:shd w:val="clear" w:color="auto" w:fill="auto"/>
        </w:rPr>
        <w:t>鼓励公厕设计在外观造型、空间结构上融入个性理念和艺术创意，体现城市文化和时代潮流，但不得违反法律规定或违背公序良俗。</w:t>
      </w:r>
    </w:p>
    <w:p w14:paraId="4FAE8588">
      <w:pPr>
        <w:keepNext w:val="0"/>
        <w:keepLines w:val="0"/>
        <w:pageBreakBefore w:val="0"/>
        <w:widowControl w:val="0"/>
        <w:kinsoku/>
        <w:wordWrap/>
        <w:overflowPunct/>
        <w:topLinePunct w:val="0"/>
        <w:autoSpaceDE/>
        <w:autoSpaceDN/>
        <w:bidi w:val="0"/>
        <w:adjustRightInd/>
        <w:snapToGrid/>
        <w:spacing w:before="0" w:line="520" w:lineRule="exact"/>
        <w:ind w:left="0" w:right="0" w:firstLine="643"/>
        <w:jc w:val="both"/>
        <w:textAlignment w:val="auto"/>
        <w:outlineLvl w:val="9"/>
        <w:rPr>
          <w:rFonts w:hint="eastAsia" w:ascii="仿宋" w:hAnsi="仿宋" w:eastAsia="仿宋" w:cs="仿宋"/>
          <w:color w:val="auto"/>
          <w:spacing w:val="0"/>
          <w:position w:val="0"/>
          <w:sz w:val="32"/>
          <w:highlight w:val="none"/>
          <w:shd w:val="clear" w:color="auto" w:fill="auto"/>
        </w:rPr>
      </w:pPr>
      <w:r>
        <w:rPr>
          <w:rFonts w:hint="eastAsia" w:ascii="仿宋" w:hAnsi="仿宋" w:eastAsia="仿宋" w:cs="仿宋"/>
          <w:b/>
          <w:bCs/>
          <w:color w:val="auto"/>
          <w:spacing w:val="0"/>
          <w:position w:val="0"/>
          <w:sz w:val="32"/>
          <w:highlight w:val="none"/>
          <w:shd w:val="clear" w:color="auto" w:fill="auto"/>
        </w:rPr>
        <w:t>第十二条</w:t>
      </w:r>
      <w:r>
        <w:rPr>
          <w:rFonts w:hint="eastAsia" w:ascii="仿宋" w:hAnsi="仿宋" w:eastAsia="仿宋" w:cs="仿宋"/>
          <w:color w:val="auto"/>
          <w:spacing w:val="0"/>
          <w:position w:val="0"/>
          <w:sz w:val="32"/>
          <w:highlight w:val="none"/>
          <w:shd w:val="clear" w:color="auto" w:fill="auto"/>
        </w:rPr>
        <w:t xml:space="preserve"> 有下列情形之一的，相关产权单位应当按照国家、省和市规范标准进行补建、改建或者修缮：</w:t>
      </w:r>
    </w:p>
    <w:p w14:paraId="03394D1A">
      <w:pPr>
        <w:keepNext w:val="0"/>
        <w:keepLines w:val="0"/>
        <w:pageBreakBefore w:val="0"/>
        <w:widowControl w:val="0"/>
        <w:kinsoku/>
        <w:wordWrap/>
        <w:overflowPunct/>
        <w:topLinePunct w:val="0"/>
        <w:autoSpaceDE/>
        <w:autoSpaceDN/>
        <w:bidi w:val="0"/>
        <w:adjustRightInd/>
        <w:snapToGrid/>
        <w:spacing w:before="0" w:line="520" w:lineRule="exact"/>
        <w:ind w:left="0" w:right="0" w:firstLine="643"/>
        <w:jc w:val="both"/>
        <w:textAlignment w:val="auto"/>
        <w:outlineLvl w:val="9"/>
        <w:rPr>
          <w:rFonts w:hint="eastAsia" w:ascii="仿宋" w:hAnsi="仿宋" w:eastAsia="仿宋" w:cs="仿宋"/>
          <w:color w:val="auto"/>
          <w:spacing w:val="0"/>
          <w:position w:val="0"/>
          <w:sz w:val="32"/>
          <w:highlight w:val="none"/>
          <w:shd w:val="clear" w:color="auto" w:fill="auto"/>
        </w:rPr>
      </w:pPr>
      <w:r>
        <w:rPr>
          <w:rFonts w:hint="eastAsia" w:ascii="仿宋" w:hAnsi="仿宋" w:eastAsia="仿宋" w:cs="仿宋"/>
          <w:color w:val="auto"/>
          <w:spacing w:val="0"/>
          <w:position w:val="0"/>
          <w:sz w:val="32"/>
          <w:highlight w:val="none"/>
          <w:shd w:val="clear" w:color="auto" w:fill="auto"/>
        </w:rPr>
        <w:t>(一)未按照本办法第七条、第十条的规定设置公厕的;</w:t>
      </w:r>
    </w:p>
    <w:p w14:paraId="4FF2388F">
      <w:pPr>
        <w:keepNext w:val="0"/>
        <w:keepLines w:val="0"/>
        <w:pageBreakBefore w:val="0"/>
        <w:widowControl w:val="0"/>
        <w:kinsoku/>
        <w:wordWrap/>
        <w:overflowPunct/>
        <w:topLinePunct w:val="0"/>
        <w:autoSpaceDE/>
        <w:autoSpaceDN/>
        <w:bidi w:val="0"/>
        <w:adjustRightInd/>
        <w:snapToGrid/>
        <w:spacing w:before="0" w:line="520" w:lineRule="exact"/>
        <w:ind w:left="0" w:right="0" w:firstLine="643"/>
        <w:jc w:val="both"/>
        <w:textAlignment w:val="auto"/>
        <w:outlineLvl w:val="9"/>
        <w:rPr>
          <w:rFonts w:hint="eastAsia" w:ascii="仿宋" w:hAnsi="仿宋" w:eastAsia="仿宋" w:cs="仿宋"/>
          <w:color w:val="auto"/>
          <w:spacing w:val="0"/>
          <w:position w:val="0"/>
          <w:sz w:val="32"/>
          <w:highlight w:val="none"/>
          <w:shd w:val="clear" w:color="auto" w:fill="auto"/>
        </w:rPr>
      </w:pPr>
      <w:r>
        <w:rPr>
          <w:rFonts w:hint="eastAsia" w:ascii="仿宋" w:hAnsi="仿宋" w:eastAsia="仿宋" w:cs="仿宋"/>
          <w:color w:val="auto"/>
          <w:spacing w:val="0"/>
          <w:position w:val="0"/>
          <w:sz w:val="32"/>
          <w:highlight w:val="none"/>
          <w:shd w:val="clear" w:color="auto" w:fill="auto"/>
        </w:rPr>
        <w:t>(二)原有的公厕不符合现行建设标准的;</w:t>
      </w:r>
    </w:p>
    <w:p w14:paraId="3601FF2F">
      <w:pPr>
        <w:keepNext w:val="0"/>
        <w:keepLines w:val="0"/>
        <w:pageBreakBefore w:val="0"/>
        <w:widowControl w:val="0"/>
        <w:kinsoku/>
        <w:wordWrap/>
        <w:overflowPunct/>
        <w:topLinePunct w:val="0"/>
        <w:autoSpaceDE/>
        <w:autoSpaceDN/>
        <w:bidi w:val="0"/>
        <w:adjustRightInd/>
        <w:snapToGrid/>
        <w:spacing w:before="0" w:line="520" w:lineRule="exact"/>
        <w:ind w:left="0" w:right="0" w:firstLine="643"/>
        <w:jc w:val="both"/>
        <w:textAlignment w:val="auto"/>
        <w:outlineLvl w:val="9"/>
        <w:rPr>
          <w:rFonts w:hint="eastAsia" w:ascii="仿宋" w:hAnsi="仿宋" w:eastAsia="仿宋" w:cs="仿宋"/>
          <w:color w:val="auto"/>
          <w:spacing w:val="0"/>
          <w:position w:val="0"/>
          <w:sz w:val="32"/>
          <w:highlight w:val="none"/>
          <w:shd w:val="clear" w:color="auto" w:fill="auto"/>
        </w:rPr>
      </w:pPr>
      <w:r>
        <w:rPr>
          <w:rFonts w:hint="eastAsia" w:ascii="仿宋" w:hAnsi="仿宋" w:eastAsia="仿宋" w:cs="仿宋"/>
          <w:color w:val="auto"/>
          <w:spacing w:val="0"/>
          <w:position w:val="0"/>
          <w:sz w:val="32"/>
          <w:highlight w:val="none"/>
          <w:shd w:val="clear" w:color="auto" w:fill="auto"/>
        </w:rPr>
        <w:t>(三)原有的公厕损坏严重、年久失修的;</w:t>
      </w:r>
    </w:p>
    <w:p w14:paraId="53E53768">
      <w:pPr>
        <w:keepNext w:val="0"/>
        <w:keepLines w:val="0"/>
        <w:pageBreakBefore w:val="0"/>
        <w:widowControl w:val="0"/>
        <w:kinsoku/>
        <w:wordWrap/>
        <w:overflowPunct/>
        <w:topLinePunct w:val="0"/>
        <w:autoSpaceDE/>
        <w:autoSpaceDN/>
        <w:bidi w:val="0"/>
        <w:adjustRightInd/>
        <w:snapToGrid/>
        <w:spacing w:before="0" w:line="520" w:lineRule="exact"/>
        <w:ind w:left="0" w:right="0" w:firstLine="643"/>
        <w:jc w:val="both"/>
        <w:textAlignment w:val="auto"/>
        <w:outlineLvl w:val="9"/>
        <w:rPr>
          <w:rFonts w:hint="eastAsia" w:ascii="仿宋" w:hAnsi="仿宋" w:eastAsia="仿宋" w:cs="仿宋"/>
          <w:color w:val="auto"/>
          <w:spacing w:val="0"/>
          <w:position w:val="0"/>
          <w:sz w:val="32"/>
          <w:highlight w:val="none"/>
          <w:shd w:val="clear" w:color="auto" w:fill="auto"/>
        </w:rPr>
      </w:pPr>
      <w:r>
        <w:rPr>
          <w:rFonts w:hint="eastAsia" w:ascii="仿宋" w:hAnsi="仿宋" w:eastAsia="仿宋" w:cs="仿宋"/>
          <w:color w:val="auto"/>
          <w:spacing w:val="0"/>
          <w:position w:val="0"/>
          <w:sz w:val="32"/>
          <w:highlight w:val="none"/>
          <w:shd w:val="clear" w:color="auto" w:fill="auto"/>
        </w:rPr>
        <w:t>(四)其他应当进行补建、改建或者修缮的情形。</w:t>
      </w:r>
    </w:p>
    <w:p w14:paraId="6B2C3FB8">
      <w:pPr>
        <w:keepNext w:val="0"/>
        <w:keepLines w:val="0"/>
        <w:pageBreakBefore w:val="0"/>
        <w:widowControl w:val="0"/>
        <w:kinsoku/>
        <w:wordWrap/>
        <w:overflowPunct/>
        <w:topLinePunct w:val="0"/>
        <w:autoSpaceDE/>
        <w:autoSpaceDN/>
        <w:bidi w:val="0"/>
        <w:adjustRightInd/>
        <w:snapToGrid/>
        <w:spacing w:before="0" w:line="520" w:lineRule="exact"/>
        <w:ind w:left="0" w:right="0" w:firstLine="643"/>
        <w:jc w:val="both"/>
        <w:textAlignment w:val="auto"/>
        <w:outlineLvl w:val="9"/>
        <w:rPr>
          <w:rFonts w:hint="eastAsia" w:ascii="仿宋" w:hAnsi="仿宋" w:eastAsia="仿宋" w:cs="仿宋"/>
          <w:color w:val="auto"/>
          <w:spacing w:val="0"/>
          <w:position w:val="0"/>
          <w:sz w:val="32"/>
          <w:highlight w:val="none"/>
          <w:shd w:val="clear" w:color="auto" w:fill="auto"/>
        </w:rPr>
      </w:pPr>
      <w:r>
        <w:rPr>
          <w:rFonts w:hint="eastAsia" w:ascii="仿宋" w:hAnsi="仿宋" w:eastAsia="仿宋" w:cs="仿宋"/>
          <w:b/>
          <w:bCs/>
          <w:color w:val="auto"/>
          <w:spacing w:val="0"/>
          <w:position w:val="0"/>
          <w:sz w:val="32"/>
          <w:highlight w:val="none"/>
          <w:shd w:val="clear" w:color="auto" w:fill="auto"/>
        </w:rPr>
        <w:t>第十三条</w:t>
      </w:r>
      <w:r>
        <w:rPr>
          <w:rFonts w:hint="eastAsia" w:ascii="仿宋" w:hAnsi="仿宋" w:eastAsia="仿宋" w:cs="仿宋"/>
          <w:color w:val="auto"/>
          <w:spacing w:val="0"/>
          <w:position w:val="0"/>
          <w:sz w:val="32"/>
          <w:highlight w:val="none"/>
          <w:shd w:val="clear" w:color="auto" w:fill="auto"/>
        </w:rPr>
        <w:t xml:space="preserve">  举办大型商业、文化、体育、教育等活动时，活动场所现有公厕不能满足用厕需求的，举办单位应当设置移动公共厕所，按照标准做好保洁服务，并在活动结束后及时撤除、恢复原状。</w:t>
      </w:r>
    </w:p>
    <w:p w14:paraId="53C45295">
      <w:pPr>
        <w:keepNext w:val="0"/>
        <w:keepLines w:val="0"/>
        <w:pageBreakBefore w:val="0"/>
        <w:widowControl w:val="0"/>
        <w:kinsoku/>
        <w:wordWrap/>
        <w:overflowPunct/>
        <w:topLinePunct w:val="0"/>
        <w:autoSpaceDE/>
        <w:autoSpaceDN/>
        <w:bidi w:val="0"/>
        <w:adjustRightInd/>
        <w:snapToGrid/>
        <w:spacing w:before="0" w:line="520" w:lineRule="exact"/>
        <w:ind w:left="0" w:right="0" w:firstLine="643"/>
        <w:jc w:val="both"/>
        <w:textAlignment w:val="auto"/>
        <w:outlineLvl w:val="9"/>
        <w:rPr>
          <w:rFonts w:hint="eastAsia" w:ascii="仿宋" w:hAnsi="仿宋" w:eastAsia="仿宋" w:cs="仿宋"/>
          <w:color w:val="auto"/>
          <w:spacing w:val="0"/>
          <w:position w:val="0"/>
          <w:sz w:val="32"/>
          <w:highlight w:val="none"/>
          <w:shd w:val="clear" w:color="auto" w:fill="auto"/>
        </w:rPr>
      </w:pPr>
      <w:r>
        <w:rPr>
          <w:rFonts w:hint="eastAsia" w:ascii="仿宋" w:hAnsi="仿宋" w:eastAsia="仿宋" w:cs="仿宋"/>
          <w:color w:val="auto"/>
          <w:spacing w:val="0"/>
          <w:position w:val="0"/>
          <w:sz w:val="32"/>
          <w:highlight w:val="none"/>
          <w:shd w:val="clear" w:color="auto" w:fill="auto"/>
        </w:rPr>
        <w:t>建筑工地的施工单位应当在施工人员生活聚居区内设立移动公共厕所，按照标准定期做好保洁服务，并在工程完工后及时撤除、恢复原状。</w:t>
      </w:r>
    </w:p>
    <w:p w14:paraId="19DD8277">
      <w:pPr>
        <w:keepNext w:val="0"/>
        <w:keepLines w:val="0"/>
        <w:pageBreakBefore w:val="0"/>
        <w:widowControl w:val="0"/>
        <w:kinsoku/>
        <w:wordWrap/>
        <w:overflowPunct/>
        <w:topLinePunct w:val="0"/>
        <w:autoSpaceDE/>
        <w:autoSpaceDN/>
        <w:bidi w:val="0"/>
        <w:adjustRightInd/>
        <w:snapToGrid/>
        <w:spacing w:before="0" w:line="520" w:lineRule="exact"/>
        <w:ind w:left="0" w:right="0" w:firstLine="643"/>
        <w:jc w:val="both"/>
        <w:textAlignment w:val="auto"/>
        <w:outlineLvl w:val="9"/>
        <w:rPr>
          <w:rFonts w:hint="eastAsia" w:ascii="仿宋" w:hAnsi="仿宋" w:eastAsia="仿宋" w:cs="仿宋"/>
          <w:color w:val="auto"/>
          <w:spacing w:val="0"/>
          <w:position w:val="0"/>
          <w:sz w:val="32"/>
          <w:highlight w:val="none"/>
          <w:shd w:val="clear" w:color="auto" w:fill="auto"/>
        </w:rPr>
      </w:pPr>
      <w:r>
        <w:rPr>
          <w:rFonts w:hint="eastAsia" w:ascii="仿宋" w:hAnsi="仿宋" w:eastAsia="仿宋" w:cs="仿宋"/>
          <w:b/>
          <w:bCs/>
          <w:color w:val="auto"/>
          <w:spacing w:val="0"/>
          <w:position w:val="0"/>
          <w:sz w:val="32"/>
          <w:highlight w:val="none"/>
          <w:shd w:val="clear" w:color="auto" w:fill="auto"/>
        </w:rPr>
        <w:t xml:space="preserve">第十四条 </w:t>
      </w:r>
      <w:r>
        <w:rPr>
          <w:rFonts w:hint="eastAsia" w:ascii="仿宋" w:hAnsi="仿宋" w:eastAsia="仿宋" w:cs="仿宋"/>
          <w:color w:val="auto"/>
          <w:spacing w:val="0"/>
          <w:position w:val="0"/>
          <w:sz w:val="32"/>
          <w:highlight w:val="none"/>
          <w:shd w:val="clear" w:color="auto" w:fill="auto"/>
        </w:rPr>
        <w:t>公厕应当实行粪便无害化处理。</w:t>
      </w:r>
    </w:p>
    <w:p w14:paraId="24F8A880">
      <w:pPr>
        <w:keepNext w:val="0"/>
        <w:keepLines w:val="0"/>
        <w:pageBreakBefore w:val="0"/>
        <w:widowControl w:val="0"/>
        <w:kinsoku/>
        <w:wordWrap/>
        <w:overflowPunct/>
        <w:topLinePunct w:val="0"/>
        <w:autoSpaceDE/>
        <w:autoSpaceDN/>
        <w:bidi w:val="0"/>
        <w:adjustRightInd/>
        <w:snapToGrid/>
        <w:spacing w:before="0" w:line="520" w:lineRule="exact"/>
        <w:ind w:left="0" w:right="0" w:firstLine="643"/>
        <w:jc w:val="both"/>
        <w:textAlignment w:val="auto"/>
        <w:outlineLvl w:val="9"/>
        <w:rPr>
          <w:rFonts w:hint="eastAsia" w:ascii="仿宋" w:hAnsi="仿宋" w:eastAsia="仿宋" w:cs="仿宋"/>
          <w:color w:val="auto"/>
          <w:spacing w:val="0"/>
          <w:position w:val="0"/>
          <w:sz w:val="32"/>
          <w:highlight w:val="none"/>
          <w:shd w:val="clear" w:color="auto" w:fill="auto"/>
        </w:rPr>
      </w:pPr>
      <w:r>
        <w:rPr>
          <w:rFonts w:hint="eastAsia" w:ascii="仿宋" w:hAnsi="仿宋" w:eastAsia="仿宋" w:cs="仿宋"/>
          <w:color w:val="auto"/>
          <w:spacing w:val="0"/>
          <w:position w:val="0"/>
          <w:sz w:val="32"/>
          <w:highlight w:val="none"/>
          <w:shd w:val="clear" w:color="auto" w:fill="auto"/>
        </w:rPr>
        <w:t>排水管网已实现雨污分流的区域，粪便污水可直接排入市政污水管网。排水管网未实现雨污分流的区域，公共厕所应当按照现行建设标准设置粪便储存或处理设施，对粪便污水进行规范处置。</w:t>
      </w:r>
    </w:p>
    <w:p w14:paraId="361DAEDB">
      <w:pPr>
        <w:keepNext w:val="0"/>
        <w:keepLines w:val="0"/>
        <w:pageBreakBefore w:val="0"/>
        <w:widowControl w:val="0"/>
        <w:kinsoku/>
        <w:wordWrap/>
        <w:overflowPunct/>
        <w:topLinePunct w:val="0"/>
        <w:autoSpaceDE/>
        <w:autoSpaceDN/>
        <w:bidi w:val="0"/>
        <w:adjustRightInd/>
        <w:snapToGrid/>
        <w:spacing w:before="0" w:line="520" w:lineRule="exact"/>
        <w:ind w:left="0" w:right="0" w:firstLine="643"/>
        <w:jc w:val="both"/>
        <w:textAlignment w:val="auto"/>
        <w:outlineLvl w:val="9"/>
        <w:rPr>
          <w:rFonts w:hint="eastAsia" w:ascii="仿宋" w:hAnsi="仿宋" w:eastAsia="仿宋" w:cs="仿宋"/>
          <w:color w:val="auto"/>
          <w:spacing w:val="0"/>
          <w:position w:val="0"/>
          <w:sz w:val="32"/>
          <w:highlight w:val="none"/>
          <w:shd w:val="clear" w:color="auto" w:fill="auto"/>
        </w:rPr>
      </w:pPr>
      <w:r>
        <w:rPr>
          <w:rFonts w:hint="eastAsia" w:ascii="仿宋" w:hAnsi="仿宋" w:eastAsia="仿宋" w:cs="仿宋"/>
          <w:b/>
          <w:bCs/>
          <w:color w:val="auto"/>
          <w:spacing w:val="0"/>
          <w:position w:val="0"/>
          <w:sz w:val="32"/>
          <w:highlight w:val="none"/>
          <w:shd w:val="clear" w:color="auto" w:fill="auto"/>
        </w:rPr>
        <w:t>第十五条</w:t>
      </w:r>
      <w:r>
        <w:rPr>
          <w:rFonts w:hint="eastAsia" w:ascii="仿宋" w:hAnsi="仿宋" w:eastAsia="仿宋" w:cs="仿宋"/>
          <w:b/>
          <w:bCs/>
          <w:color w:val="auto"/>
          <w:spacing w:val="0"/>
          <w:position w:val="0"/>
          <w:sz w:val="32"/>
          <w:highlight w:val="none"/>
          <w:shd w:val="clear" w:color="auto" w:fill="auto"/>
          <w:lang w:val="en-US" w:eastAsia="zh-CN"/>
        </w:rPr>
        <w:t xml:space="preserve"> </w:t>
      </w:r>
      <w:r>
        <w:rPr>
          <w:rFonts w:hint="eastAsia" w:ascii="仿宋" w:hAnsi="仿宋" w:eastAsia="仿宋" w:cs="仿宋"/>
          <w:color w:val="auto"/>
          <w:spacing w:val="0"/>
          <w:position w:val="0"/>
          <w:sz w:val="32"/>
          <w:highlight w:val="none"/>
          <w:shd w:val="clear" w:color="auto" w:fill="auto"/>
        </w:rPr>
        <w:t>供水、供电单位应当保障公厕水、电供应，电压、水压应当充分满足公厕照明、冲水等基本需求，不得擅自停止水、电供应。</w:t>
      </w:r>
    </w:p>
    <w:p w14:paraId="28A7F809">
      <w:pPr>
        <w:keepNext w:val="0"/>
        <w:keepLines w:val="0"/>
        <w:pageBreakBefore w:val="0"/>
        <w:widowControl w:val="0"/>
        <w:kinsoku/>
        <w:wordWrap/>
        <w:overflowPunct/>
        <w:topLinePunct w:val="0"/>
        <w:autoSpaceDE/>
        <w:autoSpaceDN/>
        <w:bidi w:val="0"/>
        <w:adjustRightInd/>
        <w:snapToGrid/>
        <w:spacing w:before="0" w:line="520" w:lineRule="exact"/>
        <w:ind w:left="0" w:right="0" w:firstLine="643"/>
        <w:jc w:val="both"/>
        <w:textAlignment w:val="auto"/>
        <w:outlineLvl w:val="9"/>
        <w:rPr>
          <w:rFonts w:hint="eastAsia" w:ascii="仿宋" w:hAnsi="仿宋" w:eastAsia="仿宋" w:cs="仿宋"/>
          <w:color w:val="auto"/>
          <w:spacing w:val="0"/>
          <w:position w:val="0"/>
          <w:sz w:val="32"/>
          <w:highlight w:val="none"/>
          <w:shd w:val="clear" w:color="auto" w:fill="auto"/>
        </w:rPr>
      </w:pPr>
      <w:r>
        <w:rPr>
          <w:rFonts w:hint="eastAsia" w:ascii="仿宋" w:hAnsi="仿宋" w:eastAsia="仿宋" w:cs="仿宋"/>
          <w:b/>
          <w:bCs/>
          <w:color w:val="auto"/>
          <w:spacing w:val="0"/>
          <w:position w:val="0"/>
          <w:sz w:val="32"/>
          <w:highlight w:val="none"/>
          <w:shd w:val="clear" w:color="auto" w:fill="auto"/>
        </w:rPr>
        <w:t>第十六条</w:t>
      </w:r>
      <w:r>
        <w:rPr>
          <w:rFonts w:hint="eastAsia" w:ascii="仿宋" w:hAnsi="仿宋" w:eastAsia="仿宋" w:cs="仿宋"/>
          <w:b/>
          <w:bCs/>
          <w:color w:val="auto"/>
          <w:spacing w:val="0"/>
          <w:position w:val="0"/>
          <w:sz w:val="32"/>
          <w:highlight w:val="none"/>
          <w:shd w:val="clear" w:color="auto" w:fill="auto"/>
          <w:lang w:val="en-US" w:eastAsia="zh-CN"/>
        </w:rPr>
        <w:t xml:space="preserve"> </w:t>
      </w:r>
      <w:r>
        <w:rPr>
          <w:rFonts w:hint="eastAsia" w:ascii="仿宋" w:hAnsi="仿宋" w:eastAsia="仿宋" w:cs="仿宋"/>
          <w:color w:val="auto"/>
          <w:spacing w:val="0"/>
          <w:position w:val="0"/>
          <w:sz w:val="32"/>
          <w:highlight w:val="none"/>
          <w:shd w:val="clear" w:color="auto" w:fill="auto"/>
        </w:rPr>
        <w:t>任何单位和个人不得擅自拆除、迁移、封闭公厕，不得擅自改变公厕的使用性质。城市建设项目</w:t>
      </w:r>
      <w:r>
        <w:rPr>
          <w:rFonts w:hint="eastAsia" w:ascii="仿宋" w:hAnsi="仿宋" w:eastAsia="仿宋" w:cs="仿宋"/>
          <w:color w:val="auto"/>
          <w:spacing w:val="0"/>
          <w:position w:val="0"/>
          <w:sz w:val="32"/>
          <w:highlight w:val="none"/>
          <w:shd w:val="clear" w:color="auto" w:fill="auto"/>
          <w:lang w:val="en-US" w:eastAsia="zh-CN"/>
        </w:rPr>
        <w:t>确需</w:t>
      </w:r>
      <w:r>
        <w:rPr>
          <w:rFonts w:hint="eastAsia" w:ascii="仿宋" w:hAnsi="仿宋" w:eastAsia="仿宋" w:cs="仿宋"/>
          <w:color w:val="auto"/>
          <w:spacing w:val="0"/>
          <w:position w:val="0"/>
          <w:sz w:val="32"/>
          <w:highlight w:val="none"/>
          <w:shd w:val="clear" w:color="auto" w:fill="auto"/>
        </w:rPr>
        <w:t>拆除公厕的，建设单位应在整体建设方案中明确公厕还建或补偿方案，报区人民政府批准后，方可实施拆除。还建公厕应纳入拆迁区域后续规划建设相关审批事项，以保障该区域用厕需求。</w:t>
      </w:r>
    </w:p>
    <w:p w14:paraId="1E56C443">
      <w:pPr>
        <w:keepNext w:val="0"/>
        <w:keepLines w:val="0"/>
        <w:pageBreakBefore w:val="0"/>
        <w:widowControl w:val="0"/>
        <w:kinsoku/>
        <w:wordWrap/>
        <w:overflowPunct/>
        <w:topLinePunct w:val="0"/>
        <w:autoSpaceDE/>
        <w:autoSpaceDN/>
        <w:bidi w:val="0"/>
        <w:adjustRightInd/>
        <w:snapToGrid/>
        <w:spacing w:before="0" w:line="520" w:lineRule="exact"/>
        <w:ind w:left="0" w:right="0" w:firstLine="643"/>
        <w:jc w:val="both"/>
        <w:textAlignment w:val="auto"/>
        <w:outlineLvl w:val="9"/>
        <w:rPr>
          <w:rFonts w:hint="eastAsia" w:ascii="仿宋" w:hAnsi="仿宋" w:eastAsia="仿宋" w:cs="仿宋"/>
          <w:color w:val="auto"/>
          <w:spacing w:val="0"/>
          <w:position w:val="0"/>
          <w:sz w:val="32"/>
          <w:highlight w:val="none"/>
          <w:shd w:val="clear" w:color="auto" w:fill="auto"/>
        </w:rPr>
      </w:pPr>
      <w:r>
        <w:rPr>
          <w:rFonts w:hint="eastAsia" w:ascii="仿宋" w:hAnsi="仿宋" w:eastAsia="仿宋" w:cs="仿宋"/>
          <w:color w:val="auto"/>
          <w:spacing w:val="0"/>
          <w:position w:val="0"/>
          <w:sz w:val="32"/>
          <w:highlight w:val="none"/>
          <w:shd w:val="clear" w:color="auto" w:fill="auto"/>
        </w:rPr>
        <w:t>采用货币补偿形式代替还建的，补偿资金应当用于公厕建设或维护，不得随意改变资金用途。</w:t>
      </w:r>
    </w:p>
    <w:p w14:paraId="3DE3F784">
      <w:pPr>
        <w:keepNext w:val="0"/>
        <w:keepLines w:val="0"/>
        <w:pageBreakBefore w:val="0"/>
        <w:widowControl w:val="0"/>
        <w:kinsoku/>
        <w:wordWrap/>
        <w:overflowPunct/>
        <w:topLinePunct w:val="0"/>
        <w:autoSpaceDE/>
        <w:autoSpaceDN/>
        <w:bidi w:val="0"/>
        <w:adjustRightInd/>
        <w:snapToGrid/>
        <w:spacing w:before="0" w:line="520" w:lineRule="exact"/>
        <w:ind w:left="0" w:right="0" w:firstLine="643"/>
        <w:jc w:val="both"/>
        <w:textAlignment w:val="auto"/>
        <w:outlineLvl w:val="9"/>
        <w:rPr>
          <w:rFonts w:hint="eastAsia" w:ascii="仿宋" w:hAnsi="仿宋" w:eastAsia="仿宋" w:cs="仿宋"/>
          <w:color w:val="auto"/>
          <w:spacing w:val="0"/>
          <w:position w:val="0"/>
          <w:sz w:val="32"/>
          <w:highlight w:val="none"/>
          <w:shd w:val="clear" w:color="auto" w:fill="auto"/>
        </w:rPr>
      </w:pPr>
      <w:r>
        <w:rPr>
          <w:rFonts w:hint="eastAsia" w:ascii="仿宋" w:hAnsi="仿宋" w:eastAsia="仿宋" w:cs="仿宋"/>
          <w:color w:val="auto"/>
          <w:spacing w:val="0"/>
          <w:position w:val="0"/>
          <w:sz w:val="32"/>
          <w:highlight w:val="none"/>
          <w:shd w:val="clear" w:color="auto" w:fill="auto"/>
        </w:rPr>
        <w:t>公厕拆迁期间，建设单位应当设置前往就近公厕的指引或者设置活动式公厕。</w:t>
      </w:r>
    </w:p>
    <w:p w14:paraId="6032D503">
      <w:pPr>
        <w:keepNext w:val="0"/>
        <w:keepLines w:val="0"/>
        <w:pageBreakBefore w:val="0"/>
        <w:widowControl w:val="0"/>
        <w:kinsoku/>
        <w:wordWrap/>
        <w:overflowPunct/>
        <w:topLinePunct w:val="0"/>
        <w:autoSpaceDE/>
        <w:autoSpaceDN/>
        <w:bidi w:val="0"/>
        <w:adjustRightInd/>
        <w:snapToGrid/>
        <w:spacing w:before="0" w:line="520" w:lineRule="exact"/>
        <w:ind w:left="0" w:right="0" w:firstLine="643"/>
        <w:jc w:val="both"/>
        <w:textAlignment w:val="auto"/>
        <w:outlineLvl w:val="9"/>
        <w:rPr>
          <w:rFonts w:hint="eastAsia" w:ascii="仿宋" w:hAnsi="仿宋" w:eastAsia="仿宋" w:cs="仿宋"/>
          <w:color w:val="auto"/>
          <w:spacing w:val="0"/>
          <w:position w:val="0"/>
          <w:sz w:val="32"/>
          <w:highlight w:val="none"/>
          <w:shd w:val="clear" w:color="auto" w:fill="auto"/>
        </w:rPr>
      </w:pPr>
      <w:r>
        <w:rPr>
          <w:rFonts w:hint="eastAsia" w:ascii="仿宋" w:hAnsi="仿宋" w:eastAsia="仿宋" w:cs="仿宋"/>
          <w:color w:val="auto"/>
          <w:spacing w:val="0"/>
          <w:position w:val="0"/>
          <w:sz w:val="32"/>
          <w:highlight w:val="none"/>
          <w:shd w:val="clear" w:color="auto" w:fill="auto"/>
        </w:rPr>
        <w:t>区人民政府应及时将公厕拆迁信息向市城市管理主管部门报备。</w:t>
      </w:r>
    </w:p>
    <w:p w14:paraId="62B125F3">
      <w:pPr>
        <w:keepNext w:val="0"/>
        <w:keepLines w:val="0"/>
        <w:pageBreakBefore w:val="0"/>
        <w:widowControl w:val="0"/>
        <w:kinsoku/>
        <w:wordWrap/>
        <w:overflowPunct/>
        <w:topLinePunct w:val="0"/>
        <w:autoSpaceDE/>
        <w:autoSpaceDN/>
        <w:bidi w:val="0"/>
        <w:adjustRightInd/>
        <w:snapToGrid/>
        <w:spacing w:before="0" w:line="520" w:lineRule="exact"/>
        <w:ind w:left="0" w:right="0" w:firstLine="643"/>
        <w:jc w:val="both"/>
        <w:textAlignment w:val="auto"/>
        <w:outlineLvl w:val="9"/>
        <w:rPr>
          <w:rFonts w:hint="eastAsia" w:ascii="仿宋" w:hAnsi="仿宋" w:eastAsia="仿宋" w:cs="仿宋"/>
          <w:color w:val="auto"/>
          <w:spacing w:val="0"/>
          <w:position w:val="0"/>
          <w:sz w:val="32"/>
          <w:highlight w:val="none"/>
          <w:shd w:val="clear" w:color="auto" w:fill="auto"/>
        </w:rPr>
      </w:pPr>
      <w:r>
        <w:rPr>
          <w:rFonts w:hint="eastAsia" w:ascii="仿宋" w:hAnsi="仿宋" w:eastAsia="仿宋" w:cs="仿宋"/>
          <w:color w:val="auto"/>
          <w:spacing w:val="0"/>
          <w:position w:val="0"/>
          <w:sz w:val="32"/>
          <w:highlight w:val="none"/>
          <w:shd w:val="clear" w:color="auto" w:fill="auto"/>
        </w:rPr>
        <w:t>在公厕周边进行建设施工的，不得阻断公厕供水供电、阻塞排污通道，或损坏公厕基本功能。</w:t>
      </w:r>
    </w:p>
    <w:p w14:paraId="20CE0CF2">
      <w:pPr>
        <w:keepNext w:val="0"/>
        <w:keepLines w:val="0"/>
        <w:pageBreakBefore w:val="0"/>
        <w:widowControl w:val="0"/>
        <w:kinsoku/>
        <w:wordWrap/>
        <w:overflowPunct/>
        <w:topLinePunct w:val="0"/>
        <w:autoSpaceDE/>
        <w:autoSpaceDN/>
        <w:bidi w:val="0"/>
        <w:adjustRightInd/>
        <w:snapToGrid/>
        <w:spacing w:before="0" w:line="520" w:lineRule="exact"/>
        <w:ind w:left="0" w:right="0" w:firstLine="643"/>
        <w:jc w:val="both"/>
        <w:textAlignment w:val="auto"/>
        <w:outlineLvl w:val="9"/>
        <w:rPr>
          <w:rFonts w:hint="eastAsia" w:ascii="方正黑体_GBK" w:hAnsi="方正黑体_GBK" w:eastAsia="方正黑体_GBK" w:cs="方正黑体_GBK"/>
          <w:color w:val="auto"/>
          <w:spacing w:val="0"/>
          <w:position w:val="0"/>
          <w:sz w:val="32"/>
          <w:highlight w:val="none"/>
          <w:shd w:val="clear" w:color="auto" w:fill="auto"/>
        </w:rPr>
      </w:pPr>
    </w:p>
    <w:p w14:paraId="54A5DEBE">
      <w:pPr>
        <w:keepNext w:val="0"/>
        <w:keepLines w:val="0"/>
        <w:pageBreakBefore w:val="0"/>
        <w:widowControl w:val="0"/>
        <w:kinsoku/>
        <w:wordWrap/>
        <w:overflowPunct/>
        <w:topLinePunct w:val="0"/>
        <w:autoSpaceDE/>
        <w:autoSpaceDN/>
        <w:bidi w:val="0"/>
        <w:adjustRightInd/>
        <w:snapToGrid/>
        <w:spacing w:before="0" w:line="520" w:lineRule="exact"/>
        <w:ind w:right="0"/>
        <w:jc w:val="center"/>
        <w:textAlignment w:val="auto"/>
        <w:outlineLvl w:val="9"/>
        <w:rPr>
          <w:rFonts w:hint="eastAsia" w:ascii="黑体" w:hAnsi="黑体" w:eastAsia="黑体" w:cs="黑体"/>
          <w:b w:val="0"/>
          <w:bCs w:val="0"/>
          <w:color w:val="auto"/>
          <w:spacing w:val="0"/>
          <w:position w:val="0"/>
          <w:sz w:val="32"/>
          <w:highlight w:val="none"/>
          <w:shd w:val="clear" w:color="auto" w:fill="auto"/>
        </w:rPr>
      </w:pPr>
      <w:r>
        <w:rPr>
          <w:rFonts w:hint="eastAsia" w:ascii="黑体" w:hAnsi="黑体" w:eastAsia="黑体" w:cs="黑体"/>
          <w:b w:val="0"/>
          <w:bCs w:val="0"/>
          <w:color w:val="auto"/>
          <w:spacing w:val="0"/>
          <w:position w:val="0"/>
          <w:sz w:val="32"/>
          <w:highlight w:val="none"/>
          <w:shd w:val="clear" w:color="auto" w:fill="auto"/>
        </w:rPr>
        <w:t>第三章  维护、使用和监督</w:t>
      </w:r>
    </w:p>
    <w:p w14:paraId="03926223">
      <w:pPr>
        <w:keepNext w:val="0"/>
        <w:keepLines w:val="0"/>
        <w:pageBreakBefore w:val="0"/>
        <w:widowControl w:val="0"/>
        <w:kinsoku/>
        <w:wordWrap/>
        <w:overflowPunct/>
        <w:topLinePunct w:val="0"/>
        <w:autoSpaceDE/>
        <w:autoSpaceDN/>
        <w:bidi w:val="0"/>
        <w:adjustRightInd/>
        <w:snapToGrid/>
        <w:spacing w:before="0" w:line="520" w:lineRule="exact"/>
        <w:ind w:left="0" w:right="0" w:firstLine="643"/>
        <w:jc w:val="both"/>
        <w:textAlignment w:val="auto"/>
        <w:outlineLvl w:val="9"/>
        <w:rPr>
          <w:rFonts w:hint="eastAsia" w:ascii="仿宋" w:hAnsi="仿宋" w:eastAsia="仿宋" w:cs="仿宋"/>
          <w:color w:val="auto"/>
          <w:spacing w:val="0"/>
          <w:position w:val="0"/>
          <w:sz w:val="32"/>
          <w:highlight w:val="none"/>
          <w:shd w:val="clear" w:color="auto" w:fill="auto"/>
        </w:rPr>
      </w:pPr>
      <w:r>
        <w:rPr>
          <w:rFonts w:hint="eastAsia" w:ascii="仿宋" w:hAnsi="仿宋" w:eastAsia="仿宋" w:cs="仿宋"/>
          <w:b/>
          <w:bCs/>
          <w:color w:val="auto"/>
          <w:spacing w:val="0"/>
          <w:position w:val="0"/>
          <w:sz w:val="32"/>
          <w:highlight w:val="none"/>
          <w:shd w:val="clear" w:color="auto" w:fill="auto"/>
        </w:rPr>
        <w:t>第十七条</w:t>
      </w:r>
      <w:r>
        <w:rPr>
          <w:rFonts w:hint="eastAsia" w:ascii="仿宋" w:hAnsi="仿宋" w:eastAsia="仿宋" w:cs="仿宋"/>
          <w:color w:val="auto"/>
          <w:spacing w:val="0"/>
          <w:position w:val="0"/>
          <w:sz w:val="32"/>
          <w:highlight w:val="none"/>
          <w:shd w:val="clear" w:color="auto" w:fill="auto"/>
        </w:rPr>
        <w:t xml:space="preserve"> 公厕的维护实行责任人制度。维护责任人按以下确定：</w:t>
      </w:r>
    </w:p>
    <w:p w14:paraId="4812DE4C">
      <w:pPr>
        <w:keepNext w:val="0"/>
        <w:keepLines w:val="0"/>
        <w:pageBreakBefore w:val="0"/>
        <w:widowControl w:val="0"/>
        <w:kinsoku/>
        <w:wordWrap/>
        <w:overflowPunct/>
        <w:topLinePunct w:val="0"/>
        <w:autoSpaceDE/>
        <w:autoSpaceDN/>
        <w:bidi w:val="0"/>
        <w:adjustRightInd/>
        <w:snapToGrid/>
        <w:spacing w:before="0" w:line="520" w:lineRule="exact"/>
        <w:ind w:left="0" w:right="0" w:firstLine="643"/>
        <w:jc w:val="both"/>
        <w:textAlignment w:val="auto"/>
        <w:outlineLvl w:val="9"/>
        <w:rPr>
          <w:rFonts w:hint="eastAsia" w:ascii="仿宋" w:hAnsi="仿宋" w:eastAsia="仿宋" w:cs="仿宋"/>
          <w:color w:val="auto"/>
          <w:spacing w:val="0"/>
          <w:position w:val="0"/>
          <w:sz w:val="32"/>
          <w:highlight w:val="none"/>
          <w:shd w:val="clear" w:color="auto" w:fill="auto"/>
        </w:rPr>
      </w:pPr>
      <w:r>
        <w:rPr>
          <w:rFonts w:hint="eastAsia" w:ascii="仿宋" w:hAnsi="仿宋" w:eastAsia="仿宋" w:cs="仿宋"/>
          <w:color w:val="auto"/>
          <w:spacing w:val="0"/>
          <w:position w:val="0"/>
          <w:sz w:val="32"/>
          <w:highlight w:val="none"/>
          <w:shd w:val="clear" w:color="auto" w:fill="auto"/>
        </w:rPr>
        <w:t>（一）区城市管理主管部门建设或其他单位建成后移交区城市管理主管部门维护的公厕，由区城市管理主管部门确定的维护单位作为维护责任人；</w:t>
      </w:r>
    </w:p>
    <w:p w14:paraId="333B985A">
      <w:pPr>
        <w:keepNext w:val="0"/>
        <w:keepLines w:val="0"/>
        <w:pageBreakBefore w:val="0"/>
        <w:widowControl w:val="0"/>
        <w:kinsoku/>
        <w:wordWrap/>
        <w:overflowPunct/>
        <w:topLinePunct w:val="0"/>
        <w:autoSpaceDE/>
        <w:autoSpaceDN/>
        <w:bidi w:val="0"/>
        <w:adjustRightInd/>
        <w:snapToGrid/>
        <w:spacing w:before="0" w:line="520" w:lineRule="exact"/>
        <w:ind w:left="0" w:right="0" w:firstLine="643"/>
        <w:jc w:val="both"/>
        <w:textAlignment w:val="auto"/>
        <w:outlineLvl w:val="9"/>
        <w:rPr>
          <w:rFonts w:hint="eastAsia" w:ascii="仿宋" w:hAnsi="仿宋" w:eastAsia="仿宋" w:cs="仿宋"/>
          <w:color w:val="auto"/>
          <w:spacing w:val="0"/>
          <w:position w:val="0"/>
          <w:sz w:val="32"/>
          <w:highlight w:val="none"/>
          <w:shd w:val="clear" w:color="auto" w:fill="auto"/>
        </w:rPr>
      </w:pPr>
      <w:r>
        <w:rPr>
          <w:rFonts w:hint="eastAsia" w:ascii="仿宋" w:hAnsi="仿宋" w:eastAsia="仿宋" w:cs="仿宋"/>
          <w:color w:val="auto"/>
          <w:spacing w:val="0"/>
          <w:position w:val="0"/>
          <w:sz w:val="32"/>
          <w:highlight w:val="none"/>
          <w:shd w:val="clear" w:color="auto" w:fill="auto"/>
        </w:rPr>
        <w:t>（二）其他公厕，由所在场所、建筑的产权单位或经营服务单位作为维护责任人；</w:t>
      </w:r>
    </w:p>
    <w:p w14:paraId="29AF933C">
      <w:pPr>
        <w:keepNext w:val="0"/>
        <w:keepLines w:val="0"/>
        <w:pageBreakBefore w:val="0"/>
        <w:widowControl w:val="0"/>
        <w:kinsoku/>
        <w:wordWrap/>
        <w:overflowPunct/>
        <w:topLinePunct w:val="0"/>
        <w:autoSpaceDE/>
        <w:autoSpaceDN/>
        <w:bidi w:val="0"/>
        <w:adjustRightInd/>
        <w:snapToGrid/>
        <w:spacing w:before="0" w:line="520" w:lineRule="exact"/>
        <w:ind w:left="0" w:right="0" w:firstLine="643"/>
        <w:jc w:val="both"/>
        <w:textAlignment w:val="auto"/>
        <w:outlineLvl w:val="9"/>
        <w:rPr>
          <w:rFonts w:hint="eastAsia" w:ascii="仿宋" w:hAnsi="仿宋" w:eastAsia="仿宋" w:cs="仿宋"/>
          <w:color w:val="auto"/>
          <w:spacing w:val="0"/>
          <w:position w:val="0"/>
          <w:sz w:val="32"/>
          <w:highlight w:val="none"/>
          <w:shd w:val="clear" w:color="auto" w:fill="auto"/>
        </w:rPr>
      </w:pPr>
      <w:r>
        <w:rPr>
          <w:rFonts w:hint="eastAsia" w:ascii="仿宋" w:hAnsi="仿宋" w:eastAsia="仿宋" w:cs="仿宋"/>
          <w:color w:val="auto"/>
          <w:spacing w:val="0"/>
          <w:position w:val="0"/>
          <w:sz w:val="32"/>
          <w:highlight w:val="none"/>
          <w:shd w:val="clear" w:color="auto" w:fill="auto"/>
        </w:rPr>
        <w:t>（三）维护责任不明的公厕，由区城市管理主管部门确定维护责任人。</w:t>
      </w:r>
    </w:p>
    <w:p w14:paraId="5FF7EB35">
      <w:pPr>
        <w:keepNext w:val="0"/>
        <w:keepLines w:val="0"/>
        <w:pageBreakBefore w:val="0"/>
        <w:widowControl w:val="0"/>
        <w:kinsoku/>
        <w:wordWrap/>
        <w:overflowPunct/>
        <w:topLinePunct w:val="0"/>
        <w:autoSpaceDE/>
        <w:autoSpaceDN/>
        <w:bidi w:val="0"/>
        <w:adjustRightInd/>
        <w:snapToGrid/>
        <w:spacing w:before="0" w:line="520" w:lineRule="exact"/>
        <w:ind w:left="0" w:right="0" w:firstLine="643"/>
        <w:jc w:val="both"/>
        <w:textAlignment w:val="auto"/>
        <w:outlineLvl w:val="9"/>
        <w:rPr>
          <w:rFonts w:hint="eastAsia" w:ascii="仿宋" w:hAnsi="仿宋" w:eastAsia="仿宋" w:cs="仿宋"/>
          <w:color w:val="auto"/>
          <w:spacing w:val="0"/>
          <w:position w:val="0"/>
          <w:sz w:val="32"/>
          <w:highlight w:val="none"/>
          <w:shd w:val="clear" w:color="auto" w:fill="auto"/>
        </w:rPr>
      </w:pPr>
      <w:r>
        <w:rPr>
          <w:rFonts w:hint="eastAsia" w:ascii="仿宋" w:hAnsi="仿宋" w:eastAsia="仿宋" w:cs="仿宋"/>
          <w:color w:val="auto"/>
          <w:spacing w:val="0"/>
          <w:position w:val="0"/>
          <w:sz w:val="32"/>
          <w:highlight w:val="none"/>
          <w:shd w:val="clear" w:color="auto" w:fill="auto"/>
        </w:rPr>
        <w:t>公厕的维护责任人可委托专业维护单位承担具体的公厕维护作业。</w:t>
      </w:r>
    </w:p>
    <w:p w14:paraId="64EEF346">
      <w:pPr>
        <w:keepNext w:val="0"/>
        <w:keepLines w:val="0"/>
        <w:pageBreakBefore w:val="0"/>
        <w:widowControl w:val="0"/>
        <w:kinsoku/>
        <w:wordWrap/>
        <w:overflowPunct/>
        <w:topLinePunct w:val="0"/>
        <w:autoSpaceDE/>
        <w:autoSpaceDN/>
        <w:bidi w:val="0"/>
        <w:adjustRightInd/>
        <w:snapToGrid/>
        <w:spacing w:before="0" w:line="520" w:lineRule="exact"/>
        <w:ind w:left="0" w:right="0" w:firstLine="643"/>
        <w:jc w:val="both"/>
        <w:textAlignment w:val="auto"/>
        <w:outlineLvl w:val="9"/>
        <w:rPr>
          <w:rFonts w:hint="eastAsia" w:ascii="仿宋" w:hAnsi="仿宋" w:eastAsia="仿宋" w:cs="仿宋"/>
          <w:color w:val="auto"/>
          <w:spacing w:val="0"/>
          <w:position w:val="0"/>
          <w:sz w:val="32"/>
          <w:highlight w:val="none"/>
          <w:shd w:val="clear" w:color="auto" w:fill="auto"/>
        </w:rPr>
      </w:pPr>
      <w:r>
        <w:rPr>
          <w:rFonts w:hint="eastAsia" w:ascii="仿宋" w:hAnsi="仿宋" w:eastAsia="仿宋" w:cs="仿宋"/>
          <w:b/>
          <w:bCs/>
          <w:color w:val="auto"/>
          <w:spacing w:val="0"/>
          <w:position w:val="0"/>
          <w:sz w:val="32"/>
          <w:highlight w:val="none"/>
          <w:shd w:val="clear" w:color="auto" w:fill="auto"/>
        </w:rPr>
        <w:t>第十八条</w:t>
      </w:r>
      <w:r>
        <w:rPr>
          <w:rFonts w:hint="eastAsia" w:ascii="仿宋" w:hAnsi="仿宋" w:eastAsia="仿宋" w:cs="仿宋"/>
          <w:b/>
          <w:bCs/>
          <w:color w:val="auto"/>
          <w:spacing w:val="0"/>
          <w:position w:val="0"/>
          <w:sz w:val="32"/>
          <w:highlight w:val="none"/>
          <w:shd w:val="clear" w:color="auto" w:fill="auto"/>
          <w:lang w:eastAsia="zh-CN"/>
        </w:rPr>
        <w:t>　</w:t>
      </w:r>
      <w:r>
        <w:rPr>
          <w:rFonts w:hint="eastAsia" w:ascii="仿宋" w:hAnsi="仿宋" w:eastAsia="仿宋" w:cs="仿宋"/>
          <w:color w:val="auto"/>
          <w:spacing w:val="0"/>
          <w:position w:val="0"/>
          <w:sz w:val="32"/>
          <w:highlight w:val="none"/>
          <w:shd w:val="clear" w:color="auto" w:fill="auto"/>
        </w:rPr>
        <w:t>市城市管理主管部门应当制定公厕的维护作业标准，并公布实施。</w:t>
      </w:r>
    </w:p>
    <w:p w14:paraId="035CE748">
      <w:pPr>
        <w:keepNext w:val="0"/>
        <w:keepLines w:val="0"/>
        <w:pageBreakBefore w:val="0"/>
        <w:widowControl w:val="0"/>
        <w:kinsoku/>
        <w:wordWrap/>
        <w:overflowPunct/>
        <w:topLinePunct w:val="0"/>
        <w:autoSpaceDE/>
        <w:autoSpaceDN/>
        <w:bidi w:val="0"/>
        <w:adjustRightInd/>
        <w:snapToGrid/>
        <w:spacing w:before="0" w:line="520" w:lineRule="exact"/>
        <w:ind w:left="0" w:right="0" w:firstLine="643"/>
        <w:jc w:val="both"/>
        <w:textAlignment w:val="auto"/>
        <w:outlineLvl w:val="9"/>
        <w:rPr>
          <w:rFonts w:hint="eastAsia" w:ascii="仿宋" w:hAnsi="仿宋" w:eastAsia="仿宋" w:cs="仿宋"/>
          <w:color w:val="auto"/>
          <w:spacing w:val="0"/>
          <w:position w:val="0"/>
          <w:sz w:val="32"/>
          <w:highlight w:val="none"/>
          <w:shd w:val="clear" w:color="auto" w:fill="auto"/>
        </w:rPr>
      </w:pPr>
      <w:r>
        <w:rPr>
          <w:rFonts w:hint="eastAsia" w:ascii="仿宋" w:hAnsi="仿宋" w:eastAsia="仿宋" w:cs="仿宋"/>
          <w:color w:val="auto"/>
          <w:spacing w:val="0"/>
          <w:position w:val="0"/>
          <w:sz w:val="32"/>
          <w:highlight w:val="none"/>
          <w:shd w:val="clear" w:color="auto" w:fill="auto"/>
        </w:rPr>
        <w:t>公厕的</w:t>
      </w:r>
      <w:r>
        <w:rPr>
          <w:rFonts w:hint="eastAsia" w:ascii="仿宋" w:hAnsi="仿宋" w:eastAsia="仿宋" w:cs="仿宋"/>
          <w:color w:val="auto"/>
          <w:spacing w:val="0"/>
          <w:position w:val="0"/>
          <w:sz w:val="32"/>
          <w:highlight w:val="none"/>
          <w:shd w:val="clear" w:color="auto" w:fill="auto"/>
          <w:lang w:val="en-US" w:eastAsia="zh-CN"/>
        </w:rPr>
        <w:t>维护</w:t>
      </w:r>
      <w:r>
        <w:rPr>
          <w:rFonts w:hint="eastAsia" w:ascii="仿宋" w:hAnsi="仿宋" w:eastAsia="仿宋" w:cs="仿宋"/>
          <w:color w:val="auto"/>
          <w:spacing w:val="0"/>
          <w:position w:val="0"/>
          <w:sz w:val="32"/>
          <w:highlight w:val="none"/>
          <w:shd w:val="clear" w:color="auto" w:fill="auto"/>
        </w:rPr>
        <w:t>责任人应当参照市城市管理主管部门公布的维护作业标准，建立专人管理、日常维护、安全管理制度，确保达到下列要求：</w:t>
      </w:r>
    </w:p>
    <w:p w14:paraId="6D46D2D6">
      <w:pPr>
        <w:keepNext w:val="0"/>
        <w:keepLines w:val="0"/>
        <w:pageBreakBefore w:val="0"/>
        <w:widowControl w:val="0"/>
        <w:kinsoku/>
        <w:wordWrap/>
        <w:overflowPunct/>
        <w:topLinePunct w:val="0"/>
        <w:autoSpaceDE/>
        <w:autoSpaceDN/>
        <w:bidi w:val="0"/>
        <w:adjustRightInd/>
        <w:snapToGrid/>
        <w:spacing w:before="0" w:line="520" w:lineRule="exact"/>
        <w:ind w:left="0" w:right="0" w:firstLine="643"/>
        <w:jc w:val="both"/>
        <w:textAlignment w:val="auto"/>
        <w:outlineLvl w:val="9"/>
        <w:rPr>
          <w:rFonts w:hint="eastAsia" w:ascii="仿宋" w:hAnsi="仿宋" w:eastAsia="仿宋" w:cs="仿宋"/>
          <w:color w:val="auto"/>
          <w:spacing w:val="0"/>
          <w:position w:val="0"/>
          <w:sz w:val="32"/>
          <w:highlight w:val="none"/>
          <w:shd w:val="clear" w:color="auto" w:fill="auto"/>
        </w:rPr>
      </w:pPr>
      <w:r>
        <w:rPr>
          <w:rFonts w:hint="eastAsia" w:ascii="仿宋" w:hAnsi="仿宋" w:eastAsia="仿宋" w:cs="仿宋"/>
          <w:color w:val="auto"/>
          <w:spacing w:val="0"/>
          <w:position w:val="0"/>
          <w:sz w:val="32"/>
          <w:highlight w:val="none"/>
          <w:shd w:val="clear" w:color="auto" w:fill="auto"/>
        </w:rPr>
        <w:t>（一）通风、照明良好，无蚊蝇、蛆虫，无明显臭味；</w:t>
      </w:r>
    </w:p>
    <w:p w14:paraId="533302D6">
      <w:pPr>
        <w:keepNext w:val="0"/>
        <w:keepLines w:val="0"/>
        <w:pageBreakBefore w:val="0"/>
        <w:widowControl w:val="0"/>
        <w:kinsoku/>
        <w:wordWrap/>
        <w:overflowPunct/>
        <w:topLinePunct w:val="0"/>
        <w:autoSpaceDE/>
        <w:autoSpaceDN/>
        <w:bidi w:val="0"/>
        <w:adjustRightInd/>
        <w:snapToGrid/>
        <w:spacing w:before="0" w:line="520" w:lineRule="exact"/>
        <w:ind w:left="0" w:right="0" w:firstLine="643"/>
        <w:jc w:val="both"/>
        <w:textAlignment w:val="auto"/>
        <w:outlineLvl w:val="9"/>
        <w:rPr>
          <w:rFonts w:hint="eastAsia" w:ascii="仿宋" w:hAnsi="仿宋" w:eastAsia="仿宋" w:cs="仿宋"/>
          <w:color w:val="auto"/>
          <w:spacing w:val="0"/>
          <w:position w:val="0"/>
          <w:sz w:val="32"/>
          <w:highlight w:val="none"/>
          <w:shd w:val="clear" w:color="auto" w:fill="auto"/>
        </w:rPr>
      </w:pPr>
      <w:r>
        <w:rPr>
          <w:rFonts w:hint="eastAsia" w:ascii="仿宋" w:hAnsi="仿宋" w:eastAsia="仿宋" w:cs="仿宋"/>
          <w:color w:val="auto"/>
          <w:spacing w:val="0"/>
          <w:position w:val="0"/>
          <w:sz w:val="32"/>
          <w:highlight w:val="none"/>
          <w:shd w:val="clear" w:color="auto" w:fill="auto"/>
        </w:rPr>
        <w:t>（二）厕内外环境整洁，厕内地面无积水、积尿、烟头、纸屑等杂物，内墙、顶棚、隔断板无乱画乱张贴、熏烫，无积尘、蛛网或其他污物，建筑外立面和门窗无明显脏污、破损、锈蚀；</w:t>
      </w:r>
    </w:p>
    <w:p w14:paraId="5AB27E5A">
      <w:pPr>
        <w:keepNext w:val="0"/>
        <w:keepLines w:val="0"/>
        <w:pageBreakBefore w:val="0"/>
        <w:widowControl w:val="0"/>
        <w:kinsoku/>
        <w:wordWrap/>
        <w:overflowPunct/>
        <w:topLinePunct w:val="0"/>
        <w:autoSpaceDE/>
        <w:autoSpaceDN/>
        <w:bidi w:val="0"/>
        <w:adjustRightInd/>
        <w:snapToGrid/>
        <w:spacing w:before="0" w:line="520" w:lineRule="exact"/>
        <w:ind w:left="0" w:right="0" w:firstLine="643"/>
        <w:jc w:val="both"/>
        <w:textAlignment w:val="auto"/>
        <w:outlineLvl w:val="9"/>
        <w:rPr>
          <w:rFonts w:hint="eastAsia" w:ascii="仿宋" w:hAnsi="仿宋" w:eastAsia="仿宋" w:cs="仿宋"/>
          <w:color w:val="auto"/>
          <w:spacing w:val="0"/>
          <w:position w:val="0"/>
          <w:sz w:val="32"/>
          <w:highlight w:val="none"/>
          <w:shd w:val="clear" w:color="auto" w:fill="auto"/>
        </w:rPr>
      </w:pPr>
      <w:r>
        <w:rPr>
          <w:rFonts w:hint="eastAsia" w:ascii="仿宋" w:hAnsi="仿宋" w:eastAsia="仿宋" w:cs="仿宋"/>
          <w:color w:val="auto"/>
          <w:spacing w:val="0"/>
          <w:position w:val="0"/>
          <w:sz w:val="32"/>
          <w:highlight w:val="none"/>
          <w:shd w:val="clear" w:color="auto" w:fill="auto"/>
        </w:rPr>
        <w:t>（三）便器</w:t>
      </w:r>
      <w:r>
        <w:rPr>
          <w:rFonts w:hint="eastAsia" w:ascii="仿宋" w:hAnsi="仿宋" w:eastAsia="仿宋" w:cs="仿宋"/>
          <w:strike w:val="0"/>
          <w:dstrike w:val="0"/>
          <w:color w:val="auto"/>
          <w:spacing w:val="0"/>
          <w:position w:val="0"/>
          <w:sz w:val="32"/>
          <w:highlight w:val="none"/>
          <w:shd w:val="clear" w:color="auto" w:fill="auto"/>
        </w:rPr>
        <w:t>无尿碱</w:t>
      </w:r>
      <w:r>
        <w:rPr>
          <w:rFonts w:hint="eastAsia" w:ascii="仿宋" w:hAnsi="仿宋" w:eastAsia="仿宋" w:cs="仿宋"/>
          <w:color w:val="auto"/>
          <w:spacing w:val="0"/>
          <w:position w:val="0"/>
          <w:sz w:val="32"/>
          <w:highlight w:val="none"/>
          <w:shd w:val="clear" w:color="auto" w:fill="auto"/>
        </w:rPr>
        <w:t>、污物和积存粪便，下水通畅，粪便</w:t>
      </w:r>
      <w:r>
        <w:rPr>
          <w:rFonts w:hint="eastAsia" w:ascii="仿宋" w:hAnsi="仿宋" w:eastAsia="仿宋" w:cs="仿宋"/>
          <w:strike w:val="0"/>
          <w:dstrike w:val="0"/>
          <w:color w:val="auto"/>
          <w:spacing w:val="0"/>
          <w:position w:val="0"/>
          <w:sz w:val="32"/>
          <w:highlight w:val="none"/>
          <w:shd w:val="clear" w:color="auto" w:fill="auto"/>
        </w:rPr>
        <w:t>无</w:t>
      </w:r>
      <w:r>
        <w:rPr>
          <w:rFonts w:hint="eastAsia" w:ascii="仿宋" w:hAnsi="仿宋" w:eastAsia="仿宋" w:cs="仿宋"/>
          <w:color w:val="auto"/>
          <w:spacing w:val="0"/>
          <w:position w:val="0"/>
          <w:sz w:val="32"/>
          <w:highlight w:val="none"/>
          <w:shd w:val="clear" w:color="auto" w:fill="auto"/>
        </w:rPr>
        <w:t>满溢，化粪池密闭，洗手台（盆）无杂物；</w:t>
      </w:r>
    </w:p>
    <w:p w14:paraId="2FDC7CD9">
      <w:pPr>
        <w:keepNext w:val="0"/>
        <w:keepLines w:val="0"/>
        <w:pageBreakBefore w:val="0"/>
        <w:widowControl w:val="0"/>
        <w:kinsoku/>
        <w:wordWrap/>
        <w:overflowPunct/>
        <w:topLinePunct w:val="0"/>
        <w:autoSpaceDE/>
        <w:autoSpaceDN/>
        <w:bidi w:val="0"/>
        <w:adjustRightInd/>
        <w:snapToGrid/>
        <w:spacing w:before="0" w:line="520" w:lineRule="exact"/>
        <w:ind w:left="0" w:right="0" w:firstLine="643"/>
        <w:jc w:val="both"/>
        <w:textAlignment w:val="auto"/>
        <w:outlineLvl w:val="9"/>
        <w:rPr>
          <w:rFonts w:hint="eastAsia" w:ascii="仿宋" w:hAnsi="仿宋" w:eastAsia="仿宋" w:cs="仿宋"/>
          <w:color w:val="auto"/>
          <w:spacing w:val="0"/>
          <w:position w:val="0"/>
          <w:sz w:val="32"/>
          <w:highlight w:val="none"/>
          <w:shd w:val="clear" w:color="auto" w:fill="auto"/>
        </w:rPr>
      </w:pPr>
      <w:r>
        <w:rPr>
          <w:rFonts w:hint="eastAsia" w:ascii="仿宋" w:hAnsi="仿宋" w:eastAsia="仿宋" w:cs="仿宋"/>
          <w:color w:val="auto"/>
          <w:spacing w:val="0"/>
          <w:position w:val="0"/>
          <w:sz w:val="32"/>
          <w:highlight w:val="none"/>
          <w:shd w:val="clear" w:color="auto" w:fill="auto"/>
        </w:rPr>
        <w:t>（四）</w:t>
      </w:r>
      <w:r>
        <w:rPr>
          <w:rFonts w:hint="eastAsia" w:ascii="仿宋" w:hAnsi="仿宋" w:eastAsia="仿宋" w:cs="仿宋"/>
          <w:strike w:val="0"/>
          <w:dstrike w:val="0"/>
          <w:color w:val="auto"/>
          <w:spacing w:val="0"/>
          <w:position w:val="0"/>
          <w:sz w:val="32"/>
          <w:highlight w:val="none"/>
          <w:shd w:val="clear" w:color="auto" w:fill="auto"/>
        </w:rPr>
        <w:t>厕内设施设备</w:t>
      </w:r>
      <w:r>
        <w:rPr>
          <w:rFonts w:hint="eastAsia" w:ascii="仿宋" w:hAnsi="仿宋" w:eastAsia="仿宋" w:cs="仿宋"/>
          <w:color w:val="auto"/>
          <w:spacing w:val="0"/>
          <w:position w:val="0"/>
          <w:sz w:val="32"/>
          <w:highlight w:val="none"/>
          <w:shd w:val="clear" w:color="auto" w:fill="auto"/>
        </w:rPr>
        <w:t>外观整洁、工况良好、功能齐全，无部件缺失、故障、破损、松脱、锈蚀；</w:t>
      </w:r>
    </w:p>
    <w:p w14:paraId="23167EDE">
      <w:pPr>
        <w:keepNext w:val="0"/>
        <w:keepLines w:val="0"/>
        <w:pageBreakBefore w:val="0"/>
        <w:widowControl w:val="0"/>
        <w:kinsoku/>
        <w:wordWrap/>
        <w:overflowPunct/>
        <w:topLinePunct w:val="0"/>
        <w:autoSpaceDE/>
        <w:autoSpaceDN/>
        <w:bidi w:val="0"/>
        <w:adjustRightInd/>
        <w:snapToGrid/>
        <w:spacing w:before="0" w:line="520" w:lineRule="exact"/>
        <w:ind w:left="0" w:right="0" w:firstLine="643"/>
        <w:jc w:val="both"/>
        <w:textAlignment w:val="auto"/>
        <w:outlineLvl w:val="9"/>
        <w:rPr>
          <w:rFonts w:hint="eastAsia" w:ascii="仿宋" w:hAnsi="仿宋" w:eastAsia="仿宋" w:cs="仿宋"/>
          <w:color w:val="auto"/>
          <w:spacing w:val="0"/>
          <w:position w:val="0"/>
          <w:sz w:val="32"/>
          <w:highlight w:val="none"/>
          <w:shd w:val="clear" w:color="auto" w:fill="auto"/>
        </w:rPr>
      </w:pPr>
      <w:r>
        <w:rPr>
          <w:rFonts w:hint="eastAsia" w:ascii="仿宋" w:hAnsi="仿宋" w:eastAsia="仿宋" w:cs="仿宋"/>
          <w:color w:val="auto"/>
          <w:spacing w:val="0"/>
          <w:position w:val="0"/>
          <w:sz w:val="32"/>
          <w:highlight w:val="none"/>
          <w:shd w:val="clear" w:color="auto" w:fill="auto"/>
        </w:rPr>
        <w:t>（五）按照规范标准，在公厕周边主要路口设置指引牌，在厕内外醒目位置设置标志牌、禁烟牌、信息公示牌，公示开放时间、服务制度、文明如厕公约、保洁维护单位名称、监督电话，鼓励采用“一厕一码”形式设置信息公示牌，24小时开放厕所应设置“24小时”标志牌。</w:t>
      </w:r>
    </w:p>
    <w:p w14:paraId="5BA12764">
      <w:pPr>
        <w:keepNext w:val="0"/>
        <w:keepLines w:val="0"/>
        <w:pageBreakBefore w:val="0"/>
        <w:widowControl w:val="0"/>
        <w:numPr>
          <w:ilvl w:val="0"/>
          <w:numId w:val="0"/>
        </w:numPr>
        <w:kinsoku/>
        <w:wordWrap/>
        <w:overflowPunct/>
        <w:topLinePunct w:val="0"/>
        <w:autoSpaceDE/>
        <w:autoSpaceDN/>
        <w:bidi w:val="0"/>
        <w:adjustRightInd/>
        <w:snapToGrid/>
        <w:spacing w:before="0" w:line="520" w:lineRule="exact"/>
        <w:ind w:left="0" w:right="0" w:rightChars="0" w:firstLine="643"/>
        <w:jc w:val="both"/>
        <w:textAlignment w:val="auto"/>
        <w:outlineLvl w:val="9"/>
        <w:rPr>
          <w:rFonts w:hint="eastAsia" w:ascii="仿宋" w:hAnsi="仿宋" w:eastAsia="仿宋" w:cs="仿宋"/>
          <w:color w:val="auto"/>
          <w:spacing w:val="0"/>
          <w:position w:val="0"/>
          <w:sz w:val="32"/>
          <w:highlight w:val="none"/>
          <w:shd w:val="clear" w:color="auto" w:fill="auto"/>
        </w:rPr>
      </w:pPr>
      <w:r>
        <w:rPr>
          <w:rFonts w:hint="eastAsia" w:ascii="仿宋" w:hAnsi="仿宋" w:eastAsia="仿宋" w:cs="仿宋"/>
          <w:color w:val="auto"/>
          <w:spacing w:val="0"/>
          <w:position w:val="0"/>
          <w:sz w:val="32"/>
          <w:highlight w:val="none"/>
          <w:shd w:val="clear" w:color="auto" w:fill="auto"/>
        </w:rPr>
        <w:t>（</w:t>
      </w:r>
      <w:r>
        <w:rPr>
          <w:rFonts w:hint="eastAsia" w:ascii="仿宋" w:hAnsi="仿宋" w:eastAsia="仿宋" w:cs="仿宋"/>
          <w:color w:val="auto"/>
          <w:spacing w:val="0"/>
          <w:position w:val="0"/>
          <w:sz w:val="32"/>
          <w:highlight w:val="none"/>
          <w:shd w:val="clear" w:color="auto" w:fill="auto"/>
          <w:lang w:val="en-US" w:eastAsia="zh-CN"/>
        </w:rPr>
        <w:t>六</w:t>
      </w:r>
      <w:r>
        <w:rPr>
          <w:rFonts w:hint="eastAsia" w:ascii="仿宋" w:hAnsi="仿宋" w:eastAsia="仿宋" w:cs="仿宋"/>
          <w:color w:val="auto"/>
          <w:spacing w:val="0"/>
          <w:position w:val="0"/>
          <w:sz w:val="32"/>
          <w:highlight w:val="none"/>
          <w:shd w:val="clear" w:color="auto" w:fill="auto"/>
        </w:rPr>
        <w:t>）</w:t>
      </w:r>
      <w:r>
        <w:rPr>
          <w:rFonts w:hint="eastAsia" w:ascii="仿宋" w:hAnsi="仿宋" w:eastAsia="仿宋" w:cs="仿宋"/>
          <w:color w:val="auto"/>
          <w:spacing w:val="0"/>
          <w:position w:val="0"/>
          <w:sz w:val="32"/>
          <w:highlight w:val="none"/>
          <w:shd w:val="clear" w:color="auto" w:fill="auto"/>
          <w:lang w:val="en-US" w:eastAsia="zh-CN"/>
        </w:rPr>
        <w:t>定期对门把手、洗手台、冲水按钮等易接触部位进行消毒；</w:t>
      </w:r>
      <w:r>
        <w:rPr>
          <w:rFonts w:hint="eastAsia" w:ascii="仿宋" w:hAnsi="仿宋" w:eastAsia="仿宋" w:cs="仿宋"/>
          <w:color w:val="auto"/>
          <w:spacing w:val="0"/>
          <w:position w:val="0"/>
          <w:sz w:val="32"/>
          <w:highlight w:val="none"/>
          <w:shd w:val="clear" w:color="auto" w:fill="auto"/>
        </w:rPr>
        <w:t>及时补充更新厕纸、洗手液等服务用品，保持存量充足。</w:t>
      </w:r>
    </w:p>
    <w:p w14:paraId="17B47B24">
      <w:pPr>
        <w:keepNext w:val="0"/>
        <w:keepLines w:val="0"/>
        <w:pageBreakBefore w:val="0"/>
        <w:widowControl w:val="0"/>
        <w:kinsoku/>
        <w:wordWrap/>
        <w:overflowPunct/>
        <w:topLinePunct w:val="0"/>
        <w:autoSpaceDE/>
        <w:autoSpaceDN/>
        <w:bidi w:val="0"/>
        <w:adjustRightInd/>
        <w:snapToGrid/>
        <w:spacing w:before="0" w:line="520" w:lineRule="exact"/>
        <w:ind w:left="0" w:right="0" w:firstLine="643"/>
        <w:jc w:val="both"/>
        <w:textAlignment w:val="auto"/>
        <w:outlineLvl w:val="9"/>
        <w:rPr>
          <w:rFonts w:hint="eastAsia" w:ascii="仿宋" w:hAnsi="仿宋" w:eastAsia="仿宋" w:cs="仿宋"/>
          <w:color w:val="auto"/>
          <w:spacing w:val="0"/>
          <w:position w:val="0"/>
          <w:sz w:val="32"/>
          <w:highlight w:val="none"/>
          <w:shd w:val="clear" w:color="auto" w:fill="auto"/>
        </w:rPr>
      </w:pPr>
      <w:r>
        <w:rPr>
          <w:rFonts w:hint="eastAsia" w:ascii="仿宋" w:hAnsi="仿宋" w:eastAsia="仿宋" w:cs="仿宋"/>
          <w:color w:val="auto"/>
          <w:spacing w:val="0"/>
          <w:position w:val="0"/>
          <w:sz w:val="32"/>
          <w:highlight w:val="none"/>
          <w:shd w:val="clear" w:color="auto" w:fill="auto"/>
        </w:rPr>
        <w:t>（七）开展厕内清扫保洁、设施维修保养作业时，在醒目位置放置安全警示牌。</w:t>
      </w:r>
    </w:p>
    <w:p w14:paraId="1EC5830D">
      <w:pPr>
        <w:keepNext w:val="0"/>
        <w:keepLines w:val="0"/>
        <w:pageBreakBefore w:val="0"/>
        <w:widowControl w:val="0"/>
        <w:kinsoku/>
        <w:wordWrap/>
        <w:overflowPunct/>
        <w:topLinePunct w:val="0"/>
        <w:autoSpaceDE/>
        <w:autoSpaceDN/>
        <w:bidi w:val="0"/>
        <w:adjustRightInd/>
        <w:snapToGrid/>
        <w:spacing w:before="0" w:line="520" w:lineRule="exact"/>
        <w:ind w:left="0" w:right="0" w:firstLine="643"/>
        <w:jc w:val="both"/>
        <w:textAlignment w:val="auto"/>
        <w:outlineLvl w:val="9"/>
        <w:rPr>
          <w:rFonts w:hint="eastAsia" w:ascii="仿宋" w:hAnsi="仿宋" w:eastAsia="仿宋" w:cs="仿宋"/>
          <w:color w:val="auto"/>
          <w:spacing w:val="0"/>
          <w:position w:val="0"/>
          <w:sz w:val="32"/>
          <w:highlight w:val="none"/>
          <w:shd w:val="clear" w:color="auto" w:fill="auto"/>
        </w:rPr>
      </w:pPr>
      <w:r>
        <w:rPr>
          <w:rFonts w:hint="eastAsia" w:ascii="仿宋" w:hAnsi="仿宋" w:eastAsia="仿宋" w:cs="仿宋"/>
          <w:color w:val="auto"/>
          <w:spacing w:val="0"/>
          <w:position w:val="0"/>
          <w:sz w:val="32"/>
          <w:highlight w:val="none"/>
          <w:shd w:val="clear" w:color="auto" w:fill="auto"/>
        </w:rPr>
        <w:t>（八）定期开展化粪池清掏作业，严格遵守有限空间作业安全管理规定。</w:t>
      </w:r>
    </w:p>
    <w:p w14:paraId="5EBBA6CB">
      <w:pPr>
        <w:keepNext w:val="0"/>
        <w:keepLines w:val="0"/>
        <w:pageBreakBefore w:val="0"/>
        <w:widowControl w:val="0"/>
        <w:kinsoku/>
        <w:wordWrap/>
        <w:overflowPunct/>
        <w:topLinePunct w:val="0"/>
        <w:autoSpaceDE/>
        <w:autoSpaceDN/>
        <w:bidi w:val="0"/>
        <w:adjustRightInd/>
        <w:snapToGrid/>
        <w:spacing w:before="0" w:line="520" w:lineRule="exact"/>
        <w:ind w:left="0" w:right="0" w:firstLine="643"/>
        <w:jc w:val="both"/>
        <w:textAlignment w:val="auto"/>
        <w:outlineLvl w:val="9"/>
        <w:rPr>
          <w:rFonts w:hint="eastAsia" w:ascii="仿宋" w:hAnsi="仿宋" w:eastAsia="仿宋" w:cs="仿宋"/>
          <w:color w:val="auto"/>
          <w:spacing w:val="0"/>
          <w:position w:val="0"/>
          <w:sz w:val="32"/>
          <w:highlight w:val="none"/>
          <w:shd w:val="clear" w:color="auto" w:fill="auto"/>
        </w:rPr>
      </w:pPr>
      <w:r>
        <w:rPr>
          <w:rFonts w:hint="eastAsia" w:ascii="仿宋" w:hAnsi="仿宋" w:eastAsia="仿宋" w:cs="仿宋"/>
          <w:color w:val="auto"/>
          <w:spacing w:val="0"/>
          <w:position w:val="0"/>
          <w:sz w:val="32"/>
          <w:highlight w:val="none"/>
          <w:shd w:val="clear" w:color="auto" w:fill="auto"/>
        </w:rPr>
        <w:t>（九）配备必要的消防器材，禁止私拉乱接管线、使用明火以及存放易燃易爆物品；</w:t>
      </w:r>
    </w:p>
    <w:p w14:paraId="529336E0">
      <w:pPr>
        <w:keepNext w:val="0"/>
        <w:keepLines w:val="0"/>
        <w:pageBreakBefore w:val="0"/>
        <w:widowControl w:val="0"/>
        <w:kinsoku/>
        <w:wordWrap/>
        <w:overflowPunct/>
        <w:topLinePunct w:val="0"/>
        <w:autoSpaceDE/>
        <w:autoSpaceDN/>
        <w:bidi w:val="0"/>
        <w:adjustRightInd/>
        <w:snapToGrid/>
        <w:spacing w:before="0" w:line="520" w:lineRule="exact"/>
        <w:ind w:left="0" w:right="0" w:firstLine="643"/>
        <w:jc w:val="both"/>
        <w:textAlignment w:val="auto"/>
        <w:outlineLvl w:val="9"/>
        <w:rPr>
          <w:rFonts w:hint="eastAsia" w:ascii="仿宋" w:hAnsi="仿宋" w:eastAsia="仿宋" w:cs="仿宋"/>
          <w:color w:val="auto"/>
          <w:spacing w:val="0"/>
          <w:position w:val="0"/>
          <w:sz w:val="32"/>
          <w:highlight w:val="none"/>
          <w:shd w:val="clear" w:color="auto" w:fill="auto"/>
        </w:rPr>
      </w:pPr>
      <w:r>
        <w:rPr>
          <w:rFonts w:hint="eastAsia" w:ascii="仿宋" w:hAnsi="仿宋" w:eastAsia="仿宋" w:cs="仿宋"/>
          <w:color w:val="auto"/>
          <w:spacing w:val="0"/>
          <w:position w:val="0"/>
          <w:sz w:val="32"/>
          <w:highlight w:val="none"/>
          <w:shd w:val="clear" w:color="auto" w:fill="auto"/>
        </w:rPr>
        <w:t>（十）针对节假日、重大活动保障等重要时段建立应急预案，及时检修设施设备、补充服务用品、增配保洁力量、增加保洁频次、做好如厕指引。针对水电中断、设施故障、管道漫溢、人流量激增等突发事件做到快速响应、及时处置。</w:t>
      </w:r>
    </w:p>
    <w:p w14:paraId="3E8BB240">
      <w:pPr>
        <w:keepNext w:val="0"/>
        <w:keepLines w:val="0"/>
        <w:pageBreakBefore w:val="0"/>
        <w:widowControl w:val="0"/>
        <w:kinsoku/>
        <w:wordWrap/>
        <w:overflowPunct/>
        <w:topLinePunct w:val="0"/>
        <w:autoSpaceDE/>
        <w:autoSpaceDN/>
        <w:bidi w:val="0"/>
        <w:adjustRightInd/>
        <w:snapToGrid/>
        <w:spacing w:before="0" w:line="520" w:lineRule="exact"/>
        <w:ind w:left="0" w:right="0" w:firstLine="643"/>
        <w:jc w:val="both"/>
        <w:textAlignment w:val="auto"/>
        <w:outlineLvl w:val="9"/>
        <w:rPr>
          <w:rFonts w:hint="eastAsia" w:ascii="仿宋" w:hAnsi="仿宋" w:eastAsia="仿宋" w:cs="仿宋"/>
          <w:color w:val="auto"/>
          <w:spacing w:val="0"/>
          <w:position w:val="0"/>
          <w:sz w:val="32"/>
          <w:highlight w:val="none"/>
          <w:shd w:val="clear" w:color="auto" w:fill="auto"/>
        </w:rPr>
      </w:pPr>
      <w:r>
        <w:rPr>
          <w:rFonts w:hint="eastAsia" w:ascii="仿宋" w:hAnsi="仿宋" w:eastAsia="仿宋" w:cs="仿宋"/>
          <w:color w:val="auto"/>
          <w:spacing w:val="0"/>
          <w:position w:val="0"/>
          <w:sz w:val="32"/>
          <w:highlight w:val="none"/>
          <w:shd w:val="clear" w:color="auto" w:fill="auto"/>
        </w:rPr>
        <w:t>（十一）环境卫生管理相关法律法规的其他要求。</w:t>
      </w:r>
    </w:p>
    <w:p w14:paraId="6A15722A">
      <w:pPr>
        <w:keepNext w:val="0"/>
        <w:keepLines w:val="0"/>
        <w:pageBreakBefore w:val="0"/>
        <w:widowControl w:val="0"/>
        <w:kinsoku/>
        <w:wordWrap/>
        <w:overflowPunct/>
        <w:topLinePunct w:val="0"/>
        <w:autoSpaceDE/>
        <w:autoSpaceDN/>
        <w:bidi w:val="0"/>
        <w:adjustRightInd/>
        <w:snapToGrid/>
        <w:spacing w:before="0" w:line="520" w:lineRule="exact"/>
        <w:ind w:left="0" w:right="0" w:firstLine="643"/>
        <w:jc w:val="both"/>
        <w:textAlignment w:val="auto"/>
        <w:outlineLvl w:val="9"/>
        <w:rPr>
          <w:rFonts w:hint="eastAsia" w:ascii="仿宋" w:hAnsi="仿宋" w:eastAsia="仿宋" w:cs="仿宋"/>
          <w:color w:val="auto"/>
          <w:spacing w:val="0"/>
          <w:position w:val="0"/>
          <w:sz w:val="32"/>
          <w:highlight w:val="none"/>
          <w:shd w:val="clear" w:color="auto" w:fill="auto"/>
        </w:rPr>
      </w:pPr>
      <w:r>
        <w:rPr>
          <w:rFonts w:hint="eastAsia" w:ascii="仿宋" w:hAnsi="仿宋" w:eastAsia="仿宋" w:cs="仿宋"/>
          <w:b/>
          <w:bCs/>
          <w:color w:val="auto"/>
          <w:spacing w:val="0"/>
          <w:position w:val="0"/>
          <w:sz w:val="32"/>
          <w:highlight w:val="none"/>
          <w:shd w:val="clear" w:color="auto" w:fill="auto"/>
        </w:rPr>
        <w:t>第十九条</w:t>
      </w:r>
      <w:r>
        <w:rPr>
          <w:rFonts w:hint="eastAsia" w:ascii="仿宋" w:hAnsi="仿宋" w:eastAsia="仿宋" w:cs="仿宋"/>
          <w:b/>
          <w:bCs/>
          <w:color w:val="auto"/>
          <w:spacing w:val="0"/>
          <w:position w:val="0"/>
          <w:sz w:val="32"/>
          <w:highlight w:val="none"/>
          <w:shd w:val="clear" w:color="auto" w:fill="auto"/>
          <w:lang w:val="en-US" w:eastAsia="zh-CN"/>
        </w:rPr>
        <w:t xml:space="preserve"> </w:t>
      </w:r>
      <w:r>
        <w:rPr>
          <w:rFonts w:hint="eastAsia" w:ascii="仿宋" w:hAnsi="仿宋" w:eastAsia="仿宋" w:cs="仿宋"/>
          <w:color w:val="auto"/>
          <w:spacing w:val="0"/>
          <w:position w:val="0"/>
          <w:sz w:val="32"/>
          <w:highlight w:val="none"/>
          <w:shd w:val="clear" w:color="auto" w:fill="auto"/>
          <w:lang w:eastAsia="zh-CN"/>
        </w:rPr>
        <w:t>城市公厕的开放、保洁时间</w:t>
      </w:r>
      <w:r>
        <w:rPr>
          <w:rFonts w:hint="eastAsia" w:ascii="仿宋" w:hAnsi="仿宋" w:eastAsia="仿宋" w:cs="仿宋"/>
          <w:color w:val="auto"/>
          <w:spacing w:val="0"/>
          <w:position w:val="0"/>
          <w:sz w:val="32"/>
          <w:highlight w:val="none"/>
          <w:shd w:val="clear" w:color="auto" w:fill="auto"/>
          <w:lang w:val="en-US" w:eastAsia="zh-CN"/>
        </w:rPr>
        <w:t>应当</w:t>
      </w:r>
      <w:r>
        <w:rPr>
          <w:rFonts w:hint="eastAsia" w:ascii="仿宋" w:hAnsi="仿宋" w:eastAsia="仿宋" w:cs="仿宋"/>
          <w:color w:val="auto"/>
          <w:spacing w:val="0"/>
          <w:position w:val="0"/>
          <w:sz w:val="32"/>
          <w:highlight w:val="none"/>
          <w:shd w:val="clear" w:color="auto" w:fill="auto"/>
          <w:lang w:eastAsia="zh-CN"/>
        </w:rPr>
        <w:t>遵守行业主管部门</w:t>
      </w:r>
      <w:r>
        <w:rPr>
          <w:rFonts w:hint="eastAsia" w:ascii="仿宋" w:hAnsi="仿宋" w:eastAsia="仿宋" w:cs="仿宋"/>
          <w:color w:val="auto"/>
          <w:spacing w:val="0"/>
          <w:position w:val="0"/>
          <w:sz w:val="32"/>
          <w:highlight w:val="none"/>
          <w:shd w:val="clear" w:color="auto" w:fill="auto"/>
          <w:lang w:val="en-US" w:eastAsia="zh-CN"/>
        </w:rPr>
        <w:t>的</w:t>
      </w:r>
      <w:r>
        <w:rPr>
          <w:rFonts w:hint="eastAsia" w:ascii="仿宋" w:hAnsi="仿宋" w:eastAsia="仿宋" w:cs="仿宋"/>
          <w:color w:val="auto"/>
          <w:spacing w:val="0"/>
          <w:position w:val="0"/>
          <w:sz w:val="32"/>
          <w:highlight w:val="none"/>
          <w:shd w:val="clear" w:color="auto" w:fill="auto"/>
          <w:lang w:eastAsia="zh-CN"/>
        </w:rPr>
        <w:t>规定。</w:t>
      </w:r>
      <w:r>
        <w:rPr>
          <w:rFonts w:hint="eastAsia" w:ascii="仿宋" w:hAnsi="仿宋" w:eastAsia="仿宋" w:cs="仿宋"/>
          <w:color w:val="auto"/>
          <w:spacing w:val="0"/>
          <w:position w:val="0"/>
          <w:sz w:val="32"/>
          <w:highlight w:val="none"/>
          <w:shd w:val="clear" w:color="auto" w:fill="auto"/>
          <w:lang w:val="en-US" w:eastAsia="zh-CN"/>
        </w:rPr>
        <w:t>城市道路两侧人流量较大区域的公厕，提倡24小时开放。</w:t>
      </w:r>
      <w:r>
        <w:rPr>
          <w:rFonts w:hint="eastAsia" w:ascii="仿宋" w:hAnsi="仿宋" w:eastAsia="仿宋" w:cs="仿宋"/>
          <w:color w:val="auto"/>
          <w:spacing w:val="0"/>
          <w:position w:val="0"/>
          <w:sz w:val="32"/>
          <w:highlight w:val="none"/>
          <w:shd w:val="clear" w:color="auto" w:fill="auto"/>
        </w:rPr>
        <w:t>有固定开放、运营时间的场所，其公厕的开放、保洁时间应当与该场所的运营时间一致。公厕应当免费对公众开放。</w:t>
      </w:r>
    </w:p>
    <w:p w14:paraId="4054E76A">
      <w:pPr>
        <w:keepNext w:val="0"/>
        <w:keepLines w:val="0"/>
        <w:pageBreakBefore w:val="0"/>
        <w:widowControl w:val="0"/>
        <w:kinsoku/>
        <w:wordWrap/>
        <w:overflowPunct/>
        <w:topLinePunct w:val="0"/>
        <w:autoSpaceDE/>
        <w:autoSpaceDN/>
        <w:bidi w:val="0"/>
        <w:adjustRightInd/>
        <w:snapToGrid/>
        <w:spacing w:before="0" w:line="520" w:lineRule="exact"/>
        <w:ind w:left="0" w:right="0" w:firstLine="643"/>
        <w:jc w:val="both"/>
        <w:textAlignment w:val="auto"/>
        <w:outlineLvl w:val="9"/>
        <w:rPr>
          <w:rFonts w:hint="eastAsia" w:ascii="仿宋" w:hAnsi="仿宋" w:eastAsia="仿宋" w:cs="仿宋"/>
          <w:b w:val="0"/>
          <w:bCs w:val="0"/>
          <w:color w:val="auto"/>
          <w:spacing w:val="0"/>
          <w:position w:val="0"/>
          <w:sz w:val="32"/>
          <w:highlight w:val="none"/>
          <w:shd w:val="clear" w:color="auto" w:fill="auto"/>
        </w:rPr>
      </w:pPr>
      <w:r>
        <w:rPr>
          <w:rFonts w:hint="eastAsia" w:ascii="仿宋" w:hAnsi="仿宋" w:eastAsia="仿宋" w:cs="仿宋"/>
          <w:b/>
          <w:bCs/>
          <w:color w:val="auto"/>
          <w:spacing w:val="0"/>
          <w:position w:val="0"/>
          <w:sz w:val="32"/>
          <w:highlight w:val="none"/>
          <w:shd w:val="clear" w:color="auto" w:fill="auto"/>
        </w:rPr>
        <w:t>第二十条</w:t>
      </w:r>
      <w:r>
        <w:rPr>
          <w:rFonts w:hint="eastAsia" w:ascii="仿宋" w:hAnsi="仿宋" w:eastAsia="仿宋" w:cs="仿宋"/>
          <w:b/>
          <w:bCs/>
          <w:color w:val="auto"/>
          <w:spacing w:val="0"/>
          <w:position w:val="0"/>
          <w:sz w:val="32"/>
          <w:highlight w:val="none"/>
          <w:shd w:val="clear" w:color="auto" w:fill="auto"/>
          <w:lang w:val="en-US" w:eastAsia="zh-CN"/>
        </w:rPr>
        <w:t xml:space="preserve"> </w:t>
      </w:r>
      <w:r>
        <w:rPr>
          <w:rFonts w:hint="eastAsia" w:ascii="仿宋" w:hAnsi="仿宋" w:eastAsia="仿宋" w:cs="仿宋"/>
          <w:color w:val="auto"/>
          <w:spacing w:val="0"/>
          <w:position w:val="0"/>
          <w:sz w:val="32"/>
          <w:highlight w:val="none"/>
          <w:shd w:val="clear" w:color="auto" w:fill="auto"/>
        </w:rPr>
        <w:t>提倡政府机关、事业单位低楼层内部厕所向社会免费开放，鼓励人流量较大区域临街单位将其内设厕所向社会免费开放，在主要出入口设置指引牌。</w:t>
      </w:r>
    </w:p>
    <w:p w14:paraId="3618EACF">
      <w:pPr>
        <w:keepNext w:val="0"/>
        <w:keepLines w:val="0"/>
        <w:pageBreakBefore w:val="0"/>
        <w:widowControl w:val="0"/>
        <w:kinsoku/>
        <w:wordWrap/>
        <w:overflowPunct/>
        <w:topLinePunct w:val="0"/>
        <w:autoSpaceDE/>
        <w:autoSpaceDN/>
        <w:bidi w:val="0"/>
        <w:adjustRightInd/>
        <w:snapToGrid/>
        <w:spacing w:before="0" w:line="520" w:lineRule="exact"/>
        <w:ind w:left="0" w:right="0" w:firstLine="643"/>
        <w:jc w:val="both"/>
        <w:textAlignment w:val="auto"/>
        <w:outlineLvl w:val="9"/>
        <w:rPr>
          <w:rFonts w:hint="eastAsia" w:ascii="仿宋" w:hAnsi="仿宋" w:eastAsia="仿宋" w:cs="仿宋"/>
          <w:color w:val="auto"/>
          <w:spacing w:val="0"/>
          <w:position w:val="0"/>
          <w:sz w:val="32"/>
          <w:highlight w:val="none"/>
          <w:shd w:val="clear" w:color="auto" w:fill="auto"/>
        </w:rPr>
      </w:pPr>
      <w:r>
        <w:rPr>
          <w:rFonts w:hint="eastAsia" w:ascii="仿宋" w:hAnsi="仿宋" w:eastAsia="仿宋" w:cs="仿宋"/>
          <w:color w:val="auto"/>
          <w:spacing w:val="0"/>
          <w:position w:val="0"/>
          <w:sz w:val="32"/>
          <w:highlight w:val="none"/>
          <w:shd w:val="clear" w:color="auto" w:fill="auto"/>
        </w:rPr>
        <w:t>临街单位免费开放厕所的，区城市管理</w:t>
      </w:r>
      <w:r>
        <w:rPr>
          <w:rFonts w:hint="eastAsia" w:ascii="仿宋" w:hAnsi="仿宋" w:eastAsia="仿宋" w:cs="仿宋"/>
          <w:color w:val="auto"/>
          <w:spacing w:val="0"/>
          <w:position w:val="0"/>
          <w:sz w:val="32"/>
          <w:highlight w:val="none"/>
          <w:shd w:val="clear" w:color="auto" w:fill="auto"/>
          <w:lang w:val="en-US" w:eastAsia="zh-CN"/>
        </w:rPr>
        <w:t>主管</w:t>
      </w:r>
      <w:r>
        <w:rPr>
          <w:rFonts w:hint="eastAsia" w:ascii="仿宋" w:hAnsi="仿宋" w:eastAsia="仿宋" w:cs="仿宋"/>
          <w:color w:val="auto"/>
          <w:spacing w:val="0"/>
          <w:position w:val="0"/>
          <w:sz w:val="32"/>
          <w:highlight w:val="none"/>
          <w:shd w:val="clear" w:color="auto" w:fill="auto"/>
        </w:rPr>
        <w:t>部门可与其签订开放协议。开放内设厕所增加的运行</w:t>
      </w:r>
      <w:r>
        <w:rPr>
          <w:rFonts w:hint="eastAsia" w:ascii="仿宋" w:hAnsi="仿宋" w:eastAsia="仿宋" w:cs="仿宋"/>
          <w:b w:val="0"/>
          <w:bCs w:val="0"/>
          <w:strike w:val="0"/>
          <w:dstrike w:val="0"/>
          <w:color w:val="auto"/>
          <w:spacing w:val="0"/>
          <w:position w:val="0"/>
          <w:sz w:val="32"/>
          <w:highlight w:val="none"/>
          <w:shd w:val="clear" w:color="auto" w:fill="auto"/>
        </w:rPr>
        <w:t>和维护费用由</w:t>
      </w:r>
      <w:r>
        <w:rPr>
          <w:rFonts w:hint="eastAsia" w:ascii="仿宋" w:hAnsi="仿宋" w:eastAsia="仿宋" w:cs="仿宋"/>
          <w:color w:val="auto"/>
          <w:spacing w:val="0"/>
          <w:position w:val="0"/>
          <w:sz w:val="32"/>
          <w:highlight w:val="none"/>
          <w:shd w:val="clear" w:color="auto" w:fill="auto"/>
        </w:rPr>
        <w:t>市、区财政</w:t>
      </w:r>
      <w:r>
        <w:rPr>
          <w:rFonts w:hint="eastAsia" w:ascii="仿宋" w:hAnsi="仿宋" w:eastAsia="仿宋" w:cs="仿宋"/>
          <w:b w:val="0"/>
          <w:bCs w:val="0"/>
          <w:strike w:val="0"/>
          <w:dstrike w:val="0"/>
          <w:color w:val="auto"/>
          <w:spacing w:val="0"/>
          <w:position w:val="0"/>
          <w:sz w:val="32"/>
          <w:highlight w:val="none"/>
          <w:shd w:val="clear" w:color="auto" w:fill="auto"/>
        </w:rPr>
        <w:t>给予</w:t>
      </w:r>
      <w:r>
        <w:rPr>
          <w:rFonts w:hint="eastAsia" w:ascii="仿宋" w:hAnsi="仿宋" w:eastAsia="仿宋" w:cs="仿宋"/>
          <w:color w:val="auto"/>
          <w:spacing w:val="0"/>
          <w:position w:val="0"/>
          <w:sz w:val="32"/>
          <w:highlight w:val="none"/>
          <w:shd w:val="clear" w:color="auto" w:fill="auto"/>
        </w:rPr>
        <w:t>适当</w:t>
      </w:r>
      <w:r>
        <w:rPr>
          <w:rFonts w:hint="eastAsia" w:ascii="仿宋" w:hAnsi="仿宋" w:eastAsia="仿宋" w:cs="仿宋"/>
          <w:b w:val="0"/>
          <w:bCs w:val="0"/>
          <w:strike w:val="0"/>
          <w:dstrike w:val="0"/>
          <w:color w:val="auto"/>
          <w:spacing w:val="0"/>
          <w:position w:val="0"/>
          <w:sz w:val="32"/>
          <w:highlight w:val="none"/>
          <w:shd w:val="clear" w:color="auto" w:fill="auto"/>
        </w:rPr>
        <w:t>补助</w:t>
      </w:r>
      <w:r>
        <w:rPr>
          <w:rFonts w:hint="eastAsia" w:ascii="仿宋" w:hAnsi="仿宋" w:eastAsia="仿宋" w:cs="仿宋"/>
          <w:color w:val="auto"/>
          <w:spacing w:val="0"/>
          <w:position w:val="0"/>
          <w:sz w:val="32"/>
          <w:highlight w:val="none"/>
          <w:shd w:val="clear" w:color="auto" w:fill="auto"/>
        </w:rPr>
        <w:t>，具体办法由市城市管理</w:t>
      </w:r>
      <w:r>
        <w:rPr>
          <w:rFonts w:hint="eastAsia" w:ascii="仿宋" w:hAnsi="仿宋" w:eastAsia="仿宋" w:cs="仿宋"/>
          <w:color w:val="auto"/>
          <w:spacing w:val="0"/>
          <w:position w:val="0"/>
          <w:sz w:val="32"/>
          <w:highlight w:val="none"/>
          <w:shd w:val="clear" w:color="auto" w:fill="auto"/>
          <w:lang w:val="en-US" w:eastAsia="zh-CN"/>
        </w:rPr>
        <w:t>主管</w:t>
      </w:r>
      <w:r>
        <w:rPr>
          <w:rFonts w:hint="eastAsia" w:ascii="仿宋" w:hAnsi="仿宋" w:eastAsia="仿宋" w:cs="仿宋"/>
          <w:color w:val="auto"/>
          <w:spacing w:val="0"/>
          <w:position w:val="0"/>
          <w:sz w:val="32"/>
          <w:highlight w:val="none"/>
          <w:shd w:val="clear" w:color="auto" w:fill="auto"/>
        </w:rPr>
        <w:t>部门会同市财政部门制定。</w:t>
      </w:r>
    </w:p>
    <w:p w14:paraId="27D267A3">
      <w:pPr>
        <w:keepNext w:val="0"/>
        <w:keepLines w:val="0"/>
        <w:pageBreakBefore w:val="0"/>
        <w:widowControl w:val="0"/>
        <w:kinsoku/>
        <w:wordWrap/>
        <w:overflowPunct/>
        <w:topLinePunct w:val="0"/>
        <w:autoSpaceDE/>
        <w:autoSpaceDN/>
        <w:bidi w:val="0"/>
        <w:adjustRightInd/>
        <w:snapToGrid/>
        <w:spacing w:before="0" w:line="520" w:lineRule="exact"/>
        <w:ind w:left="0" w:right="0" w:firstLine="643"/>
        <w:jc w:val="both"/>
        <w:textAlignment w:val="auto"/>
        <w:outlineLvl w:val="9"/>
        <w:rPr>
          <w:rFonts w:hint="eastAsia" w:ascii="仿宋" w:hAnsi="仿宋" w:eastAsia="仿宋" w:cs="仿宋"/>
          <w:color w:val="auto"/>
          <w:spacing w:val="0"/>
          <w:position w:val="0"/>
          <w:sz w:val="32"/>
          <w:highlight w:val="none"/>
          <w:shd w:val="clear" w:color="auto" w:fill="auto"/>
        </w:rPr>
      </w:pPr>
      <w:r>
        <w:rPr>
          <w:rFonts w:hint="eastAsia" w:ascii="仿宋" w:hAnsi="仿宋" w:eastAsia="仿宋" w:cs="仿宋"/>
          <w:b/>
          <w:bCs/>
          <w:color w:val="auto"/>
          <w:spacing w:val="0"/>
          <w:position w:val="0"/>
          <w:sz w:val="32"/>
          <w:highlight w:val="none"/>
          <w:shd w:val="clear" w:color="auto" w:fill="auto"/>
        </w:rPr>
        <w:t>第二十一条</w:t>
      </w:r>
      <w:r>
        <w:rPr>
          <w:rFonts w:hint="eastAsia" w:ascii="仿宋" w:hAnsi="仿宋" w:eastAsia="仿宋" w:cs="仿宋"/>
          <w:b/>
          <w:bCs/>
          <w:color w:val="auto"/>
          <w:spacing w:val="0"/>
          <w:position w:val="0"/>
          <w:sz w:val="32"/>
          <w:highlight w:val="none"/>
          <w:shd w:val="clear" w:color="auto" w:fill="auto"/>
          <w:lang w:val="en-US" w:eastAsia="zh-CN"/>
        </w:rPr>
        <w:t xml:space="preserve"> </w:t>
      </w:r>
      <w:r>
        <w:rPr>
          <w:rFonts w:hint="eastAsia" w:ascii="仿宋" w:hAnsi="仿宋" w:eastAsia="仿宋" w:cs="仿宋"/>
          <w:color w:val="auto"/>
          <w:spacing w:val="0"/>
          <w:position w:val="0"/>
          <w:sz w:val="32"/>
          <w:highlight w:val="none"/>
          <w:shd w:val="clear" w:color="auto" w:fill="auto"/>
        </w:rPr>
        <w:t>政府投资和以政府投资为主建设的公厕，不得擅自停用。因设施故障等原因造成公厕无法正常使用，确需临时停用的，维护责任人应当公示停用期限。停用期限超过24小时的，应当事先告知区城市管理</w:t>
      </w:r>
      <w:r>
        <w:rPr>
          <w:rFonts w:hint="eastAsia" w:ascii="仿宋" w:hAnsi="仿宋" w:eastAsia="仿宋" w:cs="仿宋"/>
          <w:color w:val="auto"/>
          <w:spacing w:val="0"/>
          <w:position w:val="0"/>
          <w:sz w:val="32"/>
          <w:highlight w:val="none"/>
          <w:shd w:val="clear" w:color="auto" w:fill="auto"/>
          <w:lang w:val="en-US" w:eastAsia="zh-CN"/>
        </w:rPr>
        <w:t>主管</w:t>
      </w:r>
      <w:r>
        <w:rPr>
          <w:rFonts w:hint="eastAsia" w:ascii="仿宋" w:hAnsi="仿宋" w:eastAsia="仿宋" w:cs="仿宋"/>
          <w:color w:val="auto"/>
          <w:spacing w:val="0"/>
          <w:position w:val="0"/>
          <w:sz w:val="32"/>
          <w:highlight w:val="none"/>
          <w:shd w:val="clear" w:color="auto" w:fill="auto"/>
        </w:rPr>
        <w:t>部门。</w:t>
      </w:r>
    </w:p>
    <w:p w14:paraId="5FA8D484">
      <w:pPr>
        <w:keepNext w:val="0"/>
        <w:keepLines w:val="0"/>
        <w:pageBreakBefore w:val="0"/>
        <w:widowControl w:val="0"/>
        <w:kinsoku/>
        <w:wordWrap/>
        <w:overflowPunct/>
        <w:topLinePunct w:val="0"/>
        <w:autoSpaceDE/>
        <w:autoSpaceDN/>
        <w:bidi w:val="0"/>
        <w:adjustRightInd/>
        <w:snapToGrid/>
        <w:spacing w:before="0" w:line="520" w:lineRule="exact"/>
        <w:ind w:left="0" w:right="0" w:firstLine="643"/>
        <w:jc w:val="both"/>
        <w:textAlignment w:val="auto"/>
        <w:outlineLvl w:val="9"/>
        <w:rPr>
          <w:rFonts w:hint="eastAsia" w:ascii="仿宋" w:hAnsi="仿宋" w:eastAsia="仿宋" w:cs="仿宋"/>
          <w:color w:val="auto"/>
          <w:spacing w:val="0"/>
          <w:position w:val="0"/>
          <w:sz w:val="32"/>
          <w:highlight w:val="none"/>
          <w:shd w:val="clear" w:color="auto" w:fill="auto"/>
        </w:rPr>
      </w:pPr>
      <w:r>
        <w:rPr>
          <w:rFonts w:hint="eastAsia" w:ascii="仿宋" w:hAnsi="仿宋" w:eastAsia="仿宋" w:cs="仿宋"/>
          <w:color w:val="auto"/>
          <w:spacing w:val="0"/>
          <w:position w:val="0"/>
          <w:sz w:val="32"/>
          <w:highlight w:val="none"/>
          <w:shd w:val="clear" w:color="auto" w:fill="auto"/>
        </w:rPr>
        <w:t>公厕停用后，维护责任人应采取必要修复措施，及时恢复公厕使用。除水、电设施故障外，一般应当在24小时内恢复使用。</w:t>
      </w:r>
    </w:p>
    <w:p w14:paraId="434AB5C6">
      <w:pPr>
        <w:keepNext w:val="0"/>
        <w:keepLines w:val="0"/>
        <w:pageBreakBefore w:val="0"/>
        <w:widowControl w:val="0"/>
        <w:kinsoku/>
        <w:wordWrap/>
        <w:overflowPunct/>
        <w:topLinePunct w:val="0"/>
        <w:autoSpaceDE/>
        <w:autoSpaceDN/>
        <w:bidi w:val="0"/>
        <w:adjustRightInd/>
        <w:snapToGrid/>
        <w:spacing w:before="0" w:line="520" w:lineRule="exact"/>
        <w:ind w:left="0" w:right="0" w:firstLine="643"/>
        <w:jc w:val="both"/>
        <w:textAlignment w:val="auto"/>
        <w:outlineLvl w:val="9"/>
        <w:rPr>
          <w:rFonts w:hint="eastAsia" w:ascii="仿宋" w:hAnsi="仿宋" w:eastAsia="仿宋" w:cs="仿宋"/>
          <w:color w:val="auto"/>
          <w:spacing w:val="0"/>
          <w:position w:val="0"/>
          <w:sz w:val="32"/>
          <w:highlight w:val="none"/>
          <w:shd w:val="clear" w:color="auto" w:fill="auto"/>
        </w:rPr>
      </w:pPr>
      <w:r>
        <w:rPr>
          <w:rFonts w:hint="eastAsia" w:ascii="仿宋" w:hAnsi="仿宋" w:eastAsia="仿宋" w:cs="仿宋"/>
          <w:b/>
          <w:bCs/>
          <w:color w:val="auto"/>
          <w:spacing w:val="0"/>
          <w:position w:val="0"/>
          <w:sz w:val="32"/>
          <w:highlight w:val="none"/>
          <w:shd w:val="clear" w:color="auto" w:fill="auto"/>
        </w:rPr>
        <w:t xml:space="preserve">第二十二条 </w:t>
      </w:r>
      <w:r>
        <w:rPr>
          <w:rFonts w:hint="eastAsia" w:ascii="仿宋" w:hAnsi="仿宋" w:eastAsia="仿宋" w:cs="仿宋"/>
          <w:color w:val="auto"/>
          <w:spacing w:val="0"/>
          <w:position w:val="0"/>
          <w:sz w:val="32"/>
          <w:highlight w:val="none"/>
          <w:shd w:val="clear" w:color="auto" w:fill="auto"/>
        </w:rPr>
        <w:t>公众应当文明、合理使用公厕，维护公厕环境卫生，爱护公厕设施设备，节约公共资源，不得实施</w:t>
      </w:r>
      <w:r>
        <w:rPr>
          <w:rFonts w:hint="eastAsia" w:ascii="仿宋" w:hAnsi="仿宋" w:eastAsia="仿宋" w:cs="仿宋"/>
          <w:color w:val="auto"/>
          <w:spacing w:val="0"/>
          <w:position w:val="0"/>
          <w:sz w:val="32"/>
          <w:highlight w:val="none"/>
          <w:shd w:val="clear" w:color="auto" w:fill="auto"/>
          <w:lang w:val="en-US" w:eastAsia="zh-CN"/>
        </w:rPr>
        <w:t>下列行为</w:t>
      </w:r>
      <w:r>
        <w:rPr>
          <w:rFonts w:hint="eastAsia" w:ascii="仿宋" w:hAnsi="仿宋" w:eastAsia="仿宋" w:cs="仿宋"/>
          <w:color w:val="auto"/>
          <w:spacing w:val="0"/>
          <w:position w:val="0"/>
          <w:sz w:val="32"/>
          <w:highlight w:val="none"/>
          <w:shd w:val="clear" w:color="auto" w:fill="auto"/>
        </w:rPr>
        <w:t>：</w:t>
      </w:r>
    </w:p>
    <w:p w14:paraId="7CD4AB30">
      <w:pPr>
        <w:keepNext w:val="0"/>
        <w:keepLines w:val="0"/>
        <w:pageBreakBefore w:val="0"/>
        <w:widowControl w:val="0"/>
        <w:kinsoku/>
        <w:wordWrap/>
        <w:overflowPunct/>
        <w:topLinePunct w:val="0"/>
        <w:autoSpaceDE/>
        <w:autoSpaceDN/>
        <w:bidi w:val="0"/>
        <w:adjustRightInd/>
        <w:snapToGrid/>
        <w:spacing w:before="0" w:line="520" w:lineRule="exact"/>
        <w:ind w:left="0" w:right="0" w:firstLine="643"/>
        <w:jc w:val="both"/>
        <w:textAlignment w:val="auto"/>
        <w:outlineLvl w:val="9"/>
        <w:rPr>
          <w:rFonts w:hint="eastAsia" w:ascii="仿宋" w:hAnsi="仿宋" w:eastAsia="仿宋" w:cs="仿宋"/>
          <w:strike w:val="0"/>
          <w:color w:val="auto"/>
          <w:spacing w:val="0"/>
          <w:position w:val="0"/>
          <w:sz w:val="32"/>
          <w:highlight w:val="none"/>
          <w:shd w:val="clear" w:color="auto" w:fill="auto"/>
        </w:rPr>
      </w:pPr>
      <w:r>
        <w:rPr>
          <w:rFonts w:hint="eastAsia" w:ascii="仿宋" w:hAnsi="仿宋" w:eastAsia="仿宋" w:cs="仿宋"/>
          <w:color w:val="auto"/>
          <w:spacing w:val="0"/>
          <w:position w:val="0"/>
          <w:sz w:val="32"/>
          <w:highlight w:val="none"/>
          <w:shd w:val="clear" w:color="auto" w:fill="auto"/>
        </w:rPr>
        <w:t>（一）乱涂写</w:t>
      </w:r>
      <w:r>
        <w:rPr>
          <w:rFonts w:hint="eastAsia" w:ascii="仿宋" w:hAnsi="仿宋" w:eastAsia="仿宋" w:cs="仿宋"/>
          <w:b w:val="0"/>
          <w:bCs w:val="0"/>
          <w:strike w:val="0"/>
          <w:dstrike w:val="0"/>
          <w:color w:val="auto"/>
          <w:spacing w:val="0"/>
          <w:position w:val="0"/>
          <w:sz w:val="32"/>
          <w:highlight w:val="none"/>
          <w:shd w:val="clear" w:color="auto" w:fill="auto"/>
        </w:rPr>
        <w:t>、</w:t>
      </w:r>
      <w:r>
        <w:rPr>
          <w:rFonts w:hint="eastAsia" w:ascii="仿宋" w:hAnsi="仿宋" w:eastAsia="仿宋" w:cs="仿宋"/>
          <w:strike w:val="0"/>
          <w:color w:val="auto"/>
          <w:spacing w:val="0"/>
          <w:position w:val="0"/>
          <w:sz w:val="32"/>
          <w:highlight w:val="none"/>
          <w:shd w:val="clear" w:color="auto" w:fill="auto"/>
        </w:rPr>
        <w:t>乱</w:t>
      </w:r>
      <w:r>
        <w:rPr>
          <w:rFonts w:hint="eastAsia" w:ascii="仿宋" w:hAnsi="仿宋" w:eastAsia="仿宋" w:cs="仿宋"/>
          <w:b w:val="0"/>
          <w:bCs w:val="0"/>
          <w:strike w:val="0"/>
          <w:dstrike w:val="0"/>
          <w:color w:val="auto"/>
          <w:spacing w:val="0"/>
          <w:position w:val="0"/>
          <w:sz w:val="32"/>
          <w:highlight w:val="none"/>
          <w:shd w:val="clear" w:color="auto" w:fill="auto"/>
        </w:rPr>
        <w:t>刻画、</w:t>
      </w:r>
      <w:r>
        <w:rPr>
          <w:rFonts w:hint="eastAsia" w:ascii="仿宋" w:hAnsi="仿宋" w:eastAsia="仿宋" w:cs="仿宋"/>
          <w:strike w:val="0"/>
          <w:color w:val="auto"/>
          <w:spacing w:val="0"/>
          <w:position w:val="0"/>
          <w:sz w:val="32"/>
          <w:highlight w:val="none"/>
          <w:shd w:val="clear" w:color="auto" w:fill="auto"/>
        </w:rPr>
        <w:t>乱张贴、乱扔杂物；</w:t>
      </w:r>
    </w:p>
    <w:p w14:paraId="0CDE9673">
      <w:pPr>
        <w:keepNext w:val="0"/>
        <w:keepLines w:val="0"/>
        <w:pageBreakBefore w:val="0"/>
        <w:widowControl w:val="0"/>
        <w:kinsoku/>
        <w:wordWrap/>
        <w:overflowPunct/>
        <w:topLinePunct w:val="0"/>
        <w:autoSpaceDE/>
        <w:autoSpaceDN/>
        <w:bidi w:val="0"/>
        <w:adjustRightInd/>
        <w:snapToGrid/>
        <w:spacing w:before="0" w:line="520" w:lineRule="exact"/>
        <w:ind w:left="0" w:right="0" w:firstLine="643"/>
        <w:jc w:val="both"/>
        <w:textAlignment w:val="auto"/>
        <w:outlineLvl w:val="9"/>
        <w:rPr>
          <w:rFonts w:hint="eastAsia" w:ascii="仿宋" w:hAnsi="仿宋" w:eastAsia="仿宋" w:cs="仿宋"/>
          <w:color w:val="auto"/>
          <w:spacing w:val="0"/>
          <w:position w:val="0"/>
          <w:sz w:val="32"/>
          <w:highlight w:val="none"/>
          <w:shd w:val="clear" w:color="auto" w:fill="auto"/>
        </w:rPr>
      </w:pPr>
      <w:r>
        <w:rPr>
          <w:rFonts w:hint="eastAsia" w:ascii="仿宋" w:hAnsi="仿宋" w:eastAsia="仿宋" w:cs="仿宋"/>
          <w:color w:val="auto"/>
          <w:spacing w:val="0"/>
          <w:position w:val="0"/>
          <w:sz w:val="32"/>
          <w:highlight w:val="none"/>
          <w:shd w:val="clear" w:color="auto" w:fill="auto"/>
        </w:rPr>
        <w:t>（二）向便器、便池内倾倒污水、污物和废弃物；</w:t>
      </w:r>
    </w:p>
    <w:p w14:paraId="0A7BCA70">
      <w:pPr>
        <w:keepNext w:val="0"/>
        <w:keepLines w:val="0"/>
        <w:pageBreakBefore w:val="0"/>
        <w:widowControl w:val="0"/>
        <w:kinsoku/>
        <w:wordWrap/>
        <w:overflowPunct/>
        <w:topLinePunct w:val="0"/>
        <w:autoSpaceDE/>
        <w:autoSpaceDN/>
        <w:bidi w:val="0"/>
        <w:adjustRightInd/>
        <w:snapToGrid/>
        <w:spacing w:before="0" w:line="520" w:lineRule="exact"/>
        <w:ind w:left="0" w:right="0" w:firstLine="643"/>
        <w:jc w:val="both"/>
        <w:textAlignment w:val="auto"/>
        <w:outlineLvl w:val="9"/>
        <w:rPr>
          <w:rFonts w:hint="eastAsia" w:ascii="仿宋" w:hAnsi="仿宋" w:eastAsia="仿宋" w:cs="仿宋"/>
          <w:color w:val="auto"/>
          <w:spacing w:val="0"/>
          <w:position w:val="0"/>
          <w:sz w:val="32"/>
          <w:highlight w:val="none"/>
          <w:shd w:val="clear" w:color="auto" w:fill="auto"/>
        </w:rPr>
      </w:pPr>
      <w:r>
        <w:rPr>
          <w:rFonts w:hint="eastAsia" w:ascii="仿宋" w:hAnsi="仿宋" w:eastAsia="仿宋" w:cs="仿宋"/>
          <w:color w:val="auto"/>
          <w:spacing w:val="0"/>
          <w:position w:val="0"/>
          <w:sz w:val="32"/>
          <w:highlight w:val="none"/>
          <w:shd w:val="clear" w:color="auto" w:fill="auto"/>
        </w:rPr>
        <w:t>（三）在便池外便溺、便后不及时冲洗；</w:t>
      </w:r>
    </w:p>
    <w:p w14:paraId="2A6E8CC7">
      <w:pPr>
        <w:keepNext w:val="0"/>
        <w:keepLines w:val="0"/>
        <w:pageBreakBefore w:val="0"/>
        <w:widowControl w:val="0"/>
        <w:kinsoku/>
        <w:wordWrap/>
        <w:overflowPunct/>
        <w:topLinePunct w:val="0"/>
        <w:autoSpaceDE/>
        <w:autoSpaceDN/>
        <w:bidi w:val="0"/>
        <w:adjustRightInd/>
        <w:snapToGrid/>
        <w:spacing w:before="0" w:line="520" w:lineRule="exact"/>
        <w:ind w:left="0" w:right="0" w:firstLine="643"/>
        <w:jc w:val="both"/>
        <w:textAlignment w:val="auto"/>
        <w:outlineLvl w:val="9"/>
        <w:rPr>
          <w:rFonts w:hint="eastAsia" w:ascii="仿宋" w:hAnsi="仿宋" w:eastAsia="仿宋" w:cs="仿宋"/>
          <w:color w:val="auto"/>
          <w:spacing w:val="0"/>
          <w:position w:val="0"/>
          <w:sz w:val="32"/>
          <w:highlight w:val="none"/>
          <w:shd w:val="clear" w:color="auto" w:fill="auto"/>
        </w:rPr>
      </w:pPr>
      <w:r>
        <w:rPr>
          <w:rFonts w:hint="eastAsia" w:ascii="仿宋" w:hAnsi="仿宋" w:eastAsia="仿宋" w:cs="仿宋"/>
          <w:color w:val="auto"/>
          <w:spacing w:val="0"/>
          <w:position w:val="0"/>
          <w:sz w:val="32"/>
          <w:highlight w:val="none"/>
          <w:shd w:val="clear" w:color="auto" w:fill="auto"/>
        </w:rPr>
        <w:t>（四）盗窃或者过度使用公厕内水电及卫生纸、洗手液等便民用品；</w:t>
      </w:r>
    </w:p>
    <w:p w14:paraId="11F04326">
      <w:pPr>
        <w:keepNext w:val="0"/>
        <w:keepLines w:val="0"/>
        <w:pageBreakBefore w:val="0"/>
        <w:widowControl w:val="0"/>
        <w:kinsoku/>
        <w:wordWrap/>
        <w:overflowPunct/>
        <w:topLinePunct w:val="0"/>
        <w:autoSpaceDE/>
        <w:autoSpaceDN/>
        <w:bidi w:val="0"/>
        <w:adjustRightInd/>
        <w:snapToGrid/>
        <w:spacing w:before="0" w:line="520" w:lineRule="exact"/>
        <w:ind w:left="0" w:right="0" w:firstLine="643"/>
        <w:jc w:val="both"/>
        <w:textAlignment w:val="auto"/>
        <w:outlineLvl w:val="9"/>
        <w:rPr>
          <w:rFonts w:hint="eastAsia" w:ascii="仿宋" w:hAnsi="仿宋" w:eastAsia="仿宋" w:cs="仿宋"/>
          <w:color w:val="auto"/>
          <w:spacing w:val="0"/>
          <w:position w:val="0"/>
          <w:sz w:val="32"/>
          <w:highlight w:val="none"/>
          <w:shd w:val="clear" w:color="auto" w:fill="auto"/>
        </w:rPr>
      </w:pPr>
      <w:r>
        <w:rPr>
          <w:rFonts w:hint="eastAsia" w:ascii="仿宋" w:hAnsi="仿宋" w:eastAsia="仿宋" w:cs="仿宋"/>
          <w:color w:val="auto"/>
          <w:spacing w:val="0"/>
          <w:position w:val="0"/>
          <w:sz w:val="32"/>
          <w:highlight w:val="none"/>
          <w:shd w:val="clear" w:color="auto" w:fill="auto"/>
        </w:rPr>
        <w:t>（五）侵占、损坏公厕的设备、设施或者将其挪作他用；</w:t>
      </w:r>
    </w:p>
    <w:p w14:paraId="6564BA7F">
      <w:pPr>
        <w:keepNext w:val="0"/>
        <w:keepLines w:val="0"/>
        <w:pageBreakBefore w:val="0"/>
        <w:widowControl w:val="0"/>
        <w:kinsoku/>
        <w:wordWrap/>
        <w:overflowPunct/>
        <w:topLinePunct w:val="0"/>
        <w:autoSpaceDE/>
        <w:autoSpaceDN/>
        <w:bidi w:val="0"/>
        <w:adjustRightInd/>
        <w:snapToGrid/>
        <w:spacing w:before="0" w:line="520" w:lineRule="exact"/>
        <w:ind w:left="0" w:right="0" w:firstLine="643"/>
        <w:jc w:val="both"/>
        <w:textAlignment w:val="auto"/>
        <w:outlineLvl w:val="9"/>
        <w:rPr>
          <w:rFonts w:hint="eastAsia" w:ascii="仿宋" w:hAnsi="仿宋" w:eastAsia="仿宋" w:cs="仿宋"/>
          <w:color w:val="auto"/>
          <w:spacing w:val="0"/>
          <w:position w:val="0"/>
          <w:sz w:val="32"/>
          <w:highlight w:val="none"/>
          <w:shd w:val="clear" w:color="auto" w:fill="auto"/>
        </w:rPr>
      </w:pPr>
      <w:r>
        <w:rPr>
          <w:rFonts w:hint="eastAsia" w:ascii="仿宋" w:hAnsi="仿宋" w:eastAsia="仿宋" w:cs="仿宋"/>
          <w:color w:val="auto"/>
          <w:spacing w:val="0"/>
          <w:position w:val="0"/>
          <w:sz w:val="32"/>
          <w:highlight w:val="none"/>
          <w:shd w:val="clear" w:color="auto" w:fill="auto"/>
        </w:rPr>
        <w:t>（六）辱骂、殴打公厕管理和保洁人员，或者以暴力、胁迫等方式阻挠其履行职责；</w:t>
      </w:r>
    </w:p>
    <w:p w14:paraId="2A5AFC85">
      <w:pPr>
        <w:keepNext w:val="0"/>
        <w:keepLines w:val="0"/>
        <w:pageBreakBefore w:val="0"/>
        <w:widowControl w:val="0"/>
        <w:kinsoku/>
        <w:wordWrap/>
        <w:overflowPunct/>
        <w:topLinePunct w:val="0"/>
        <w:autoSpaceDE/>
        <w:autoSpaceDN/>
        <w:bidi w:val="0"/>
        <w:adjustRightInd/>
        <w:snapToGrid/>
        <w:spacing w:before="0" w:line="520" w:lineRule="exact"/>
        <w:ind w:left="0" w:right="0" w:firstLine="643"/>
        <w:jc w:val="both"/>
        <w:textAlignment w:val="auto"/>
        <w:outlineLvl w:val="9"/>
        <w:rPr>
          <w:rFonts w:hint="eastAsia" w:ascii="仿宋" w:hAnsi="仿宋" w:eastAsia="仿宋" w:cs="仿宋"/>
          <w:color w:val="auto"/>
          <w:spacing w:val="0"/>
          <w:position w:val="0"/>
          <w:sz w:val="32"/>
          <w:highlight w:val="none"/>
          <w:shd w:val="clear" w:color="auto" w:fill="auto"/>
        </w:rPr>
      </w:pPr>
      <w:r>
        <w:rPr>
          <w:rFonts w:hint="eastAsia" w:ascii="仿宋" w:hAnsi="仿宋" w:eastAsia="仿宋" w:cs="仿宋"/>
          <w:color w:val="auto"/>
          <w:spacing w:val="0"/>
          <w:position w:val="0"/>
          <w:sz w:val="32"/>
          <w:highlight w:val="none"/>
          <w:shd w:val="clear" w:color="auto" w:fill="auto"/>
        </w:rPr>
        <w:t>（七）其他影响公厕</w:t>
      </w:r>
      <w:r>
        <w:rPr>
          <w:rFonts w:hint="eastAsia" w:ascii="仿宋" w:hAnsi="仿宋" w:eastAsia="仿宋" w:cs="仿宋"/>
          <w:b w:val="0"/>
          <w:bCs w:val="0"/>
          <w:strike w:val="0"/>
          <w:dstrike w:val="0"/>
          <w:color w:val="auto"/>
          <w:spacing w:val="0"/>
          <w:position w:val="0"/>
          <w:sz w:val="32"/>
          <w:highlight w:val="none"/>
          <w:shd w:val="clear" w:color="auto" w:fill="auto"/>
        </w:rPr>
        <w:t>环境卫生和</w:t>
      </w:r>
      <w:r>
        <w:rPr>
          <w:rFonts w:hint="eastAsia" w:ascii="仿宋" w:hAnsi="仿宋" w:eastAsia="仿宋" w:cs="仿宋"/>
          <w:color w:val="auto"/>
          <w:spacing w:val="0"/>
          <w:position w:val="0"/>
          <w:sz w:val="32"/>
          <w:highlight w:val="none"/>
          <w:shd w:val="clear" w:color="auto" w:fill="auto"/>
        </w:rPr>
        <w:t>正常使用的行为。</w:t>
      </w:r>
    </w:p>
    <w:p w14:paraId="66D79191">
      <w:pPr>
        <w:keepNext w:val="0"/>
        <w:keepLines w:val="0"/>
        <w:pageBreakBefore w:val="0"/>
        <w:widowControl w:val="0"/>
        <w:kinsoku/>
        <w:wordWrap/>
        <w:overflowPunct/>
        <w:topLinePunct w:val="0"/>
        <w:autoSpaceDE/>
        <w:autoSpaceDN/>
        <w:bidi w:val="0"/>
        <w:adjustRightInd/>
        <w:snapToGrid/>
        <w:spacing w:before="0" w:line="520" w:lineRule="exact"/>
        <w:ind w:left="0" w:right="0" w:firstLine="643"/>
        <w:jc w:val="both"/>
        <w:textAlignment w:val="auto"/>
        <w:outlineLvl w:val="9"/>
        <w:rPr>
          <w:rFonts w:hint="eastAsia" w:ascii="仿宋" w:hAnsi="仿宋" w:eastAsia="仿宋" w:cs="仿宋"/>
          <w:color w:val="auto"/>
          <w:spacing w:val="0"/>
          <w:position w:val="0"/>
          <w:sz w:val="32"/>
          <w:highlight w:val="none"/>
          <w:shd w:val="clear" w:color="auto" w:fill="auto"/>
        </w:rPr>
      </w:pPr>
      <w:r>
        <w:rPr>
          <w:rFonts w:hint="eastAsia" w:ascii="仿宋" w:hAnsi="仿宋" w:eastAsia="仿宋" w:cs="仿宋"/>
          <w:b/>
          <w:bCs/>
          <w:color w:val="auto"/>
          <w:spacing w:val="0"/>
          <w:position w:val="0"/>
          <w:sz w:val="32"/>
          <w:highlight w:val="none"/>
          <w:shd w:val="clear" w:color="auto" w:fill="auto"/>
        </w:rPr>
        <w:t>第二十三条</w:t>
      </w:r>
      <w:r>
        <w:rPr>
          <w:rFonts w:hint="eastAsia" w:ascii="仿宋" w:hAnsi="仿宋" w:eastAsia="仿宋" w:cs="仿宋"/>
          <w:color w:val="auto"/>
          <w:spacing w:val="0"/>
          <w:position w:val="0"/>
          <w:sz w:val="32"/>
          <w:highlight w:val="none"/>
          <w:shd w:val="clear" w:color="auto" w:fill="auto"/>
        </w:rPr>
        <w:t xml:space="preserve"> 市城市管理主管部门应当会同各行业主管部门，按照“一厕一档”要求建立全市公厕建设、维护、监督检查等全环节信息化管理系统，并实行动态更新。</w:t>
      </w:r>
    </w:p>
    <w:p w14:paraId="60F26F94">
      <w:pPr>
        <w:keepNext w:val="0"/>
        <w:keepLines w:val="0"/>
        <w:pageBreakBefore w:val="0"/>
        <w:widowControl/>
        <w:kinsoku/>
        <w:wordWrap/>
        <w:overflowPunct/>
        <w:topLinePunct w:val="0"/>
        <w:autoSpaceDE/>
        <w:autoSpaceDN/>
        <w:bidi w:val="0"/>
        <w:adjustRightInd/>
        <w:snapToGrid/>
        <w:spacing w:line="520" w:lineRule="exact"/>
        <w:ind w:firstLine="640" w:firstLineChars="200"/>
        <w:textAlignment w:val="auto"/>
        <w:rPr>
          <w:rFonts w:hint="default" w:ascii="仿宋" w:hAnsi="仿宋" w:eastAsia="仿宋" w:cs="仿宋"/>
          <w:color w:val="auto"/>
          <w:spacing w:val="0"/>
          <w:position w:val="0"/>
          <w:sz w:val="32"/>
          <w:highlight w:val="none"/>
          <w:shd w:val="clear" w:color="auto" w:fill="auto"/>
          <w:lang w:val="en-US" w:eastAsia="zh-CN"/>
        </w:rPr>
      </w:pPr>
      <w:r>
        <w:rPr>
          <w:rFonts w:hint="eastAsia" w:ascii="仿宋" w:hAnsi="仿宋" w:eastAsia="仿宋" w:cs="仿宋"/>
          <w:color w:val="auto"/>
          <w:spacing w:val="0"/>
          <w:position w:val="0"/>
          <w:sz w:val="32"/>
          <w:highlight w:val="none"/>
          <w:shd w:val="clear" w:color="auto" w:fill="auto"/>
          <w:lang w:val="en-US" w:eastAsia="zh-CN"/>
        </w:rPr>
        <w:t>市城市管理主管部门应当</w:t>
      </w:r>
      <w:r>
        <w:rPr>
          <w:rFonts w:hint="eastAsia" w:ascii="仿宋" w:hAnsi="仿宋" w:eastAsia="仿宋" w:cs="仿宋"/>
          <w:color w:val="auto"/>
          <w:spacing w:val="0"/>
          <w:position w:val="0"/>
          <w:sz w:val="32"/>
          <w:highlight w:val="none"/>
          <w:shd w:val="clear" w:color="auto" w:fill="auto"/>
        </w:rPr>
        <w:t>建立线上导厕服务机制，</w:t>
      </w:r>
      <w:r>
        <w:rPr>
          <w:rFonts w:hint="eastAsia" w:ascii="仿宋" w:hAnsi="仿宋" w:eastAsia="仿宋" w:cs="仿宋"/>
          <w:color w:val="auto"/>
          <w:spacing w:val="0"/>
          <w:position w:val="0"/>
          <w:sz w:val="32"/>
          <w:highlight w:val="none"/>
          <w:shd w:val="clear" w:color="auto" w:fill="auto"/>
          <w:lang w:val="en-US" w:eastAsia="zh-CN"/>
        </w:rPr>
        <w:t>推动</w:t>
      </w:r>
      <w:r>
        <w:rPr>
          <w:rFonts w:hint="eastAsia" w:ascii="仿宋" w:hAnsi="仿宋" w:eastAsia="仿宋" w:cs="仿宋"/>
          <w:color w:val="auto"/>
          <w:spacing w:val="0"/>
          <w:position w:val="0"/>
          <w:sz w:val="32"/>
          <w:highlight w:val="none"/>
          <w:shd w:val="clear" w:color="auto" w:fill="auto"/>
        </w:rPr>
        <w:t>城市公厕全量上图、信息准确、动态更新</w:t>
      </w:r>
      <w:r>
        <w:rPr>
          <w:rFonts w:hint="eastAsia" w:ascii="仿宋" w:hAnsi="仿宋" w:eastAsia="仿宋" w:cs="仿宋"/>
          <w:color w:val="auto"/>
          <w:spacing w:val="0"/>
          <w:position w:val="0"/>
          <w:sz w:val="32"/>
          <w:highlight w:val="none"/>
          <w:shd w:val="clear" w:color="auto" w:fill="auto"/>
          <w:lang w:eastAsia="zh-CN"/>
        </w:rPr>
        <w:t>，</w:t>
      </w:r>
      <w:r>
        <w:rPr>
          <w:rFonts w:hint="eastAsia" w:ascii="仿宋" w:hAnsi="仿宋" w:eastAsia="仿宋" w:cs="仿宋"/>
          <w:color w:val="auto"/>
          <w:spacing w:val="0"/>
          <w:position w:val="0"/>
          <w:sz w:val="32"/>
          <w:highlight w:val="none"/>
          <w:shd w:val="clear" w:color="auto" w:fill="auto"/>
          <w:lang w:val="en-US" w:eastAsia="zh-CN"/>
        </w:rPr>
        <w:t>并对相关经费予以保障。</w:t>
      </w:r>
    </w:p>
    <w:p w14:paraId="09629404">
      <w:pPr>
        <w:keepNext w:val="0"/>
        <w:keepLines w:val="0"/>
        <w:pageBreakBefore w:val="0"/>
        <w:widowControl/>
        <w:kinsoku/>
        <w:wordWrap/>
        <w:overflowPunct/>
        <w:topLinePunct w:val="0"/>
        <w:autoSpaceDE/>
        <w:autoSpaceDN/>
        <w:bidi w:val="0"/>
        <w:adjustRightInd/>
        <w:snapToGrid/>
        <w:spacing w:line="520" w:lineRule="exact"/>
        <w:ind w:firstLine="480"/>
        <w:textAlignment w:val="auto"/>
        <w:rPr>
          <w:rFonts w:hint="eastAsia" w:ascii="仿宋" w:hAnsi="仿宋" w:eastAsia="仿宋" w:cs="仿宋"/>
          <w:color w:val="auto"/>
          <w:spacing w:val="0"/>
          <w:position w:val="0"/>
          <w:sz w:val="32"/>
          <w:highlight w:val="none"/>
          <w:shd w:val="clear" w:color="auto" w:fill="auto"/>
        </w:rPr>
      </w:pPr>
      <w:r>
        <w:rPr>
          <w:rFonts w:hint="eastAsia" w:ascii="仿宋" w:hAnsi="仿宋" w:eastAsia="仿宋" w:cs="仿宋"/>
          <w:b/>
          <w:bCs/>
          <w:color w:val="auto"/>
          <w:spacing w:val="0"/>
          <w:position w:val="0"/>
          <w:sz w:val="32"/>
          <w:highlight w:val="none"/>
          <w:shd w:val="clear" w:color="auto" w:fill="auto"/>
        </w:rPr>
        <w:t>第二十四条</w:t>
      </w:r>
      <w:r>
        <w:rPr>
          <w:rFonts w:hint="eastAsia" w:ascii="仿宋" w:hAnsi="仿宋" w:eastAsia="仿宋" w:cs="仿宋"/>
          <w:b/>
          <w:bCs/>
          <w:color w:val="auto"/>
          <w:spacing w:val="0"/>
          <w:position w:val="0"/>
          <w:sz w:val="32"/>
          <w:highlight w:val="none"/>
          <w:shd w:val="clear" w:color="auto" w:fill="auto"/>
          <w:lang w:val="en-US" w:eastAsia="zh-CN"/>
        </w:rPr>
        <w:t xml:space="preserve"> </w:t>
      </w:r>
      <w:r>
        <w:rPr>
          <w:rFonts w:hint="eastAsia" w:ascii="仿宋" w:hAnsi="仿宋" w:eastAsia="仿宋" w:cs="仿宋"/>
          <w:color w:val="auto"/>
          <w:spacing w:val="0"/>
          <w:position w:val="0"/>
          <w:sz w:val="32"/>
          <w:highlight w:val="none"/>
          <w:shd w:val="clear" w:color="auto" w:fill="auto"/>
        </w:rPr>
        <w:t>行业主管部门对公厕实施监督检查时，有权进入现场进行检查、取证，或要求被监督检查的单位和个人就有关问题作出说明。</w:t>
      </w:r>
    </w:p>
    <w:p w14:paraId="16D5B466">
      <w:pPr>
        <w:keepNext w:val="0"/>
        <w:keepLines w:val="0"/>
        <w:pageBreakBefore w:val="0"/>
        <w:widowControl w:val="0"/>
        <w:kinsoku/>
        <w:wordWrap/>
        <w:overflowPunct/>
        <w:topLinePunct w:val="0"/>
        <w:autoSpaceDE/>
        <w:autoSpaceDN/>
        <w:bidi w:val="0"/>
        <w:adjustRightInd/>
        <w:snapToGrid/>
        <w:spacing w:before="0" w:line="520" w:lineRule="exact"/>
        <w:ind w:left="0" w:right="0" w:firstLine="643"/>
        <w:jc w:val="both"/>
        <w:textAlignment w:val="auto"/>
        <w:outlineLvl w:val="9"/>
        <w:rPr>
          <w:rFonts w:hint="eastAsia" w:ascii="仿宋" w:hAnsi="仿宋" w:eastAsia="仿宋" w:cs="仿宋"/>
          <w:color w:val="auto"/>
          <w:spacing w:val="0"/>
          <w:position w:val="0"/>
          <w:sz w:val="32"/>
          <w:highlight w:val="none"/>
          <w:shd w:val="clear" w:color="auto" w:fill="auto"/>
        </w:rPr>
      </w:pPr>
      <w:r>
        <w:rPr>
          <w:rFonts w:hint="eastAsia" w:ascii="仿宋" w:hAnsi="仿宋" w:eastAsia="仿宋" w:cs="仿宋"/>
          <w:color w:val="auto"/>
          <w:spacing w:val="0"/>
          <w:position w:val="0"/>
          <w:sz w:val="32"/>
          <w:highlight w:val="none"/>
          <w:shd w:val="clear" w:color="auto" w:fill="auto"/>
        </w:rPr>
        <w:t>被监督检查的单位和个人应当对主管部门的监督检查予以配合，不得妨碍和阻挠依法进行的监督检查活动。</w:t>
      </w:r>
    </w:p>
    <w:p w14:paraId="7669B8E1">
      <w:pPr>
        <w:keepNext w:val="0"/>
        <w:keepLines w:val="0"/>
        <w:pageBreakBefore w:val="0"/>
        <w:widowControl w:val="0"/>
        <w:kinsoku/>
        <w:wordWrap/>
        <w:overflowPunct/>
        <w:topLinePunct w:val="0"/>
        <w:autoSpaceDE/>
        <w:autoSpaceDN/>
        <w:bidi w:val="0"/>
        <w:adjustRightInd/>
        <w:snapToGrid/>
        <w:spacing w:before="0" w:line="520" w:lineRule="exact"/>
        <w:ind w:left="0" w:right="0" w:firstLine="643"/>
        <w:jc w:val="both"/>
        <w:textAlignment w:val="auto"/>
        <w:outlineLvl w:val="9"/>
        <w:rPr>
          <w:rFonts w:hint="eastAsia" w:ascii="仿宋" w:hAnsi="仿宋" w:eastAsia="仿宋" w:cs="仿宋"/>
          <w:color w:val="auto"/>
          <w:spacing w:val="0"/>
          <w:position w:val="0"/>
          <w:sz w:val="32"/>
          <w:highlight w:val="none"/>
          <w:shd w:val="clear" w:color="auto" w:fill="auto"/>
        </w:rPr>
      </w:pPr>
      <w:r>
        <w:rPr>
          <w:rFonts w:hint="eastAsia" w:ascii="仿宋" w:hAnsi="仿宋" w:eastAsia="仿宋" w:cs="仿宋"/>
          <w:b/>
          <w:bCs/>
          <w:color w:val="auto"/>
          <w:spacing w:val="0"/>
          <w:position w:val="0"/>
          <w:sz w:val="32"/>
          <w:highlight w:val="none"/>
          <w:shd w:val="clear" w:color="auto" w:fill="auto"/>
        </w:rPr>
        <w:t xml:space="preserve">第二十五条 </w:t>
      </w:r>
      <w:r>
        <w:rPr>
          <w:rFonts w:hint="eastAsia" w:ascii="仿宋" w:hAnsi="仿宋" w:eastAsia="仿宋" w:cs="仿宋"/>
          <w:color w:val="auto"/>
          <w:spacing w:val="0"/>
          <w:position w:val="0"/>
          <w:sz w:val="32"/>
          <w:highlight w:val="none"/>
          <w:shd w:val="clear" w:color="auto" w:fill="auto"/>
        </w:rPr>
        <w:t>行业主管部门应当按照武汉市举报投诉处理工作要求，建立公厕维护的举报投诉处理制度，及时调查处置相关举报投诉事项。</w:t>
      </w:r>
    </w:p>
    <w:p w14:paraId="408BB73C">
      <w:pPr>
        <w:keepNext w:val="0"/>
        <w:keepLines w:val="0"/>
        <w:pageBreakBefore w:val="0"/>
        <w:widowControl w:val="0"/>
        <w:kinsoku/>
        <w:wordWrap/>
        <w:overflowPunct/>
        <w:topLinePunct w:val="0"/>
        <w:autoSpaceDE/>
        <w:autoSpaceDN/>
        <w:bidi w:val="0"/>
        <w:adjustRightInd/>
        <w:snapToGrid/>
        <w:spacing w:before="0" w:line="520" w:lineRule="exact"/>
        <w:ind w:left="0" w:right="0" w:firstLine="640"/>
        <w:jc w:val="both"/>
        <w:textAlignment w:val="auto"/>
        <w:outlineLvl w:val="9"/>
        <w:rPr>
          <w:rFonts w:hint="eastAsia" w:ascii="仿宋" w:hAnsi="仿宋" w:eastAsia="仿宋" w:cs="仿宋"/>
          <w:color w:val="auto"/>
          <w:spacing w:val="0"/>
          <w:position w:val="0"/>
          <w:sz w:val="32"/>
          <w:highlight w:val="none"/>
          <w:shd w:val="clear" w:color="auto" w:fill="auto"/>
        </w:rPr>
      </w:pPr>
      <w:r>
        <w:rPr>
          <w:rFonts w:hint="eastAsia" w:ascii="仿宋" w:hAnsi="仿宋" w:eastAsia="仿宋" w:cs="仿宋"/>
          <w:color w:val="auto"/>
          <w:spacing w:val="0"/>
          <w:position w:val="0"/>
          <w:sz w:val="32"/>
          <w:highlight w:val="none"/>
          <w:shd w:val="clear" w:color="auto" w:fill="auto"/>
        </w:rPr>
        <w:t>按照本办法规定，举报投诉事项经核实后确定属于其他行业主管部门职责范围的，应当按照</w:t>
      </w:r>
      <w:r>
        <w:rPr>
          <w:rFonts w:hint="eastAsia" w:ascii="仿宋" w:hAnsi="仿宋" w:eastAsia="仿宋" w:cs="仿宋"/>
          <w:color w:val="auto"/>
          <w:spacing w:val="0"/>
          <w:position w:val="0"/>
          <w:sz w:val="32"/>
          <w:highlight w:val="none"/>
          <w:shd w:val="clear" w:color="auto" w:fill="auto"/>
          <w:lang w:val="en-US" w:eastAsia="zh-CN"/>
        </w:rPr>
        <w:t>相关</w:t>
      </w:r>
      <w:r>
        <w:rPr>
          <w:rFonts w:hint="eastAsia" w:ascii="仿宋" w:hAnsi="仿宋" w:eastAsia="仿宋" w:cs="仿宋"/>
          <w:color w:val="auto"/>
          <w:spacing w:val="0"/>
          <w:position w:val="0"/>
          <w:sz w:val="32"/>
          <w:highlight w:val="none"/>
          <w:shd w:val="clear" w:color="auto" w:fill="auto"/>
        </w:rPr>
        <w:t>工作流程转发至相应部门办理。</w:t>
      </w:r>
    </w:p>
    <w:p w14:paraId="5A3CDC96">
      <w:pPr>
        <w:keepNext w:val="0"/>
        <w:keepLines w:val="0"/>
        <w:pageBreakBefore w:val="0"/>
        <w:widowControl w:val="0"/>
        <w:kinsoku/>
        <w:wordWrap/>
        <w:overflowPunct/>
        <w:topLinePunct w:val="0"/>
        <w:autoSpaceDE/>
        <w:autoSpaceDN/>
        <w:bidi w:val="0"/>
        <w:adjustRightInd/>
        <w:snapToGrid/>
        <w:spacing w:before="0" w:line="520" w:lineRule="exact"/>
        <w:ind w:left="0" w:right="0" w:firstLine="0"/>
        <w:jc w:val="center"/>
        <w:textAlignment w:val="auto"/>
        <w:outlineLvl w:val="9"/>
        <w:rPr>
          <w:rFonts w:ascii="仿宋" w:hAnsi="仿宋" w:eastAsia="仿宋" w:cs="仿宋"/>
          <w:b/>
          <w:color w:val="auto"/>
          <w:spacing w:val="0"/>
          <w:position w:val="0"/>
          <w:sz w:val="32"/>
          <w:highlight w:val="none"/>
          <w:shd w:val="clear" w:color="auto" w:fill="auto"/>
        </w:rPr>
      </w:pPr>
    </w:p>
    <w:p w14:paraId="483B129E">
      <w:pPr>
        <w:keepNext w:val="0"/>
        <w:keepLines w:val="0"/>
        <w:pageBreakBefore w:val="0"/>
        <w:widowControl w:val="0"/>
        <w:kinsoku/>
        <w:wordWrap/>
        <w:overflowPunct/>
        <w:topLinePunct w:val="0"/>
        <w:autoSpaceDE/>
        <w:autoSpaceDN/>
        <w:bidi w:val="0"/>
        <w:adjustRightInd/>
        <w:snapToGrid/>
        <w:spacing w:before="0" w:line="520" w:lineRule="exact"/>
        <w:ind w:left="0" w:right="0" w:firstLine="0"/>
        <w:jc w:val="center"/>
        <w:textAlignment w:val="auto"/>
        <w:outlineLvl w:val="9"/>
        <w:rPr>
          <w:rFonts w:hint="eastAsia" w:ascii="黑体" w:hAnsi="黑体" w:eastAsia="黑体" w:cs="黑体"/>
          <w:b w:val="0"/>
          <w:bCs/>
          <w:color w:val="auto"/>
          <w:spacing w:val="0"/>
          <w:position w:val="0"/>
          <w:sz w:val="32"/>
          <w:highlight w:val="none"/>
          <w:shd w:val="clear" w:color="auto" w:fill="auto"/>
        </w:rPr>
      </w:pPr>
      <w:r>
        <w:rPr>
          <w:rFonts w:hint="eastAsia" w:ascii="黑体" w:hAnsi="黑体" w:eastAsia="黑体" w:cs="黑体"/>
          <w:b w:val="0"/>
          <w:bCs/>
          <w:color w:val="auto"/>
          <w:spacing w:val="0"/>
          <w:position w:val="0"/>
          <w:sz w:val="32"/>
          <w:highlight w:val="none"/>
          <w:shd w:val="clear" w:color="auto" w:fill="auto"/>
        </w:rPr>
        <w:t>第四章  法律责任</w:t>
      </w:r>
    </w:p>
    <w:p w14:paraId="5ED56BF8">
      <w:pPr>
        <w:keepNext w:val="0"/>
        <w:keepLines w:val="0"/>
        <w:pageBreakBefore w:val="0"/>
        <w:widowControl w:val="0"/>
        <w:kinsoku/>
        <w:wordWrap/>
        <w:overflowPunct/>
        <w:topLinePunct w:val="0"/>
        <w:autoSpaceDE/>
        <w:autoSpaceDN/>
        <w:bidi w:val="0"/>
        <w:adjustRightInd/>
        <w:snapToGrid/>
        <w:spacing w:before="0" w:line="520" w:lineRule="exact"/>
        <w:ind w:left="0" w:right="0" w:firstLine="643"/>
        <w:jc w:val="both"/>
        <w:textAlignment w:val="auto"/>
        <w:outlineLvl w:val="9"/>
        <w:rPr>
          <w:rFonts w:hint="eastAsia" w:ascii="仿宋" w:hAnsi="仿宋" w:eastAsia="仿宋" w:cs="仿宋"/>
          <w:color w:val="auto"/>
          <w:spacing w:val="0"/>
          <w:position w:val="0"/>
          <w:sz w:val="32"/>
          <w:highlight w:val="none"/>
          <w:shd w:val="clear" w:color="auto" w:fill="FFFFFF"/>
          <w:lang w:val="en-US" w:eastAsia="zh-CN"/>
        </w:rPr>
      </w:pPr>
      <w:r>
        <w:rPr>
          <w:rFonts w:hint="eastAsia" w:ascii="仿宋" w:hAnsi="仿宋" w:eastAsia="仿宋" w:cs="仿宋"/>
          <w:b/>
          <w:bCs w:val="0"/>
          <w:color w:val="auto"/>
          <w:spacing w:val="0"/>
          <w:position w:val="0"/>
          <w:sz w:val="32"/>
          <w:highlight w:val="none"/>
          <w:shd w:val="clear" w:color="auto" w:fill="auto"/>
        </w:rPr>
        <w:t>第二十六条</w:t>
      </w:r>
      <w:r>
        <w:rPr>
          <w:rFonts w:hint="eastAsia" w:ascii="仿宋" w:hAnsi="仿宋" w:eastAsia="仿宋" w:cs="仿宋"/>
          <w:b w:val="0"/>
          <w:bCs/>
          <w:color w:val="auto"/>
          <w:spacing w:val="0"/>
          <w:position w:val="0"/>
          <w:sz w:val="32"/>
          <w:highlight w:val="none"/>
          <w:shd w:val="clear" w:color="auto" w:fill="auto"/>
        </w:rPr>
        <w:t xml:space="preserve"> </w:t>
      </w:r>
      <w:r>
        <w:rPr>
          <w:rFonts w:hint="eastAsia" w:ascii="仿宋" w:hAnsi="仿宋" w:eastAsia="仿宋" w:cs="仿宋"/>
          <w:color w:val="auto"/>
          <w:spacing w:val="0"/>
          <w:position w:val="0"/>
          <w:sz w:val="32"/>
          <w:highlight w:val="none"/>
          <w:shd w:val="clear" w:color="auto" w:fill="auto"/>
        </w:rPr>
        <w:t>建设单位违反本</w:t>
      </w:r>
      <w:r>
        <w:rPr>
          <w:rFonts w:hint="eastAsia" w:ascii="仿宋" w:hAnsi="仿宋" w:eastAsia="仿宋" w:cs="仿宋"/>
          <w:color w:val="auto"/>
          <w:spacing w:val="0"/>
          <w:position w:val="0"/>
          <w:sz w:val="32"/>
          <w:highlight w:val="none"/>
          <w:shd w:val="clear" w:color="auto" w:fill="FFFFFF"/>
        </w:rPr>
        <w:t>办法第十条规定，未配套建设公厕的，由城市管理主管部门</w:t>
      </w:r>
      <w:r>
        <w:rPr>
          <w:rFonts w:hint="eastAsia" w:ascii="仿宋" w:hAnsi="仿宋" w:eastAsia="仿宋" w:cs="仿宋"/>
          <w:color w:val="auto"/>
          <w:spacing w:val="0"/>
          <w:position w:val="0"/>
          <w:sz w:val="32"/>
          <w:highlight w:val="none"/>
          <w:shd w:val="clear" w:color="auto" w:fill="FFFFFF"/>
          <w:lang w:eastAsia="zh-CN"/>
        </w:rPr>
        <w:t>按照《武汉市市容环境卫生管理条例》第四十三条第二款处理。</w:t>
      </w:r>
    </w:p>
    <w:p w14:paraId="264D6712">
      <w:pPr>
        <w:keepNext w:val="0"/>
        <w:keepLines w:val="0"/>
        <w:pageBreakBefore w:val="0"/>
        <w:widowControl w:val="0"/>
        <w:kinsoku/>
        <w:wordWrap/>
        <w:overflowPunct/>
        <w:topLinePunct w:val="0"/>
        <w:autoSpaceDE/>
        <w:autoSpaceDN/>
        <w:bidi w:val="0"/>
        <w:adjustRightInd/>
        <w:snapToGrid/>
        <w:spacing w:before="0" w:line="520" w:lineRule="exact"/>
        <w:ind w:left="0" w:right="0" w:firstLine="640"/>
        <w:jc w:val="both"/>
        <w:textAlignment w:val="auto"/>
        <w:outlineLvl w:val="9"/>
        <w:rPr>
          <w:rFonts w:hint="eastAsia" w:ascii="仿宋" w:hAnsi="仿宋" w:eastAsia="仿宋" w:cs="仿宋"/>
          <w:color w:val="auto"/>
          <w:spacing w:val="0"/>
          <w:position w:val="0"/>
          <w:sz w:val="32"/>
          <w:highlight w:val="none"/>
          <w:shd w:val="clear" w:color="auto" w:fill="FFFFFF"/>
          <w:lang w:val="en-US" w:eastAsia="zh-CN"/>
        </w:rPr>
      </w:pPr>
      <w:r>
        <w:rPr>
          <w:rFonts w:hint="eastAsia" w:ascii="仿宋" w:hAnsi="仿宋" w:eastAsia="仿宋" w:cs="仿宋"/>
          <w:color w:val="auto"/>
          <w:spacing w:val="0"/>
          <w:position w:val="0"/>
          <w:sz w:val="32"/>
          <w:highlight w:val="none"/>
          <w:shd w:val="clear" w:color="auto" w:fill="FFFFFF"/>
        </w:rPr>
        <w:t>各类公共场所的管理单位或者经营单位违反第七条、第十二条、第十九条、第二十条规定，未按照规定标准设置和开放公厕的，由城市管理主管部门</w:t>
      </w:r>
      <w:r>
        <w:rPr>
          <w:rFonts w:hint="eastAsia" w:ascii="仿宋" w:hAnsi="仿宋" w:eastAsia="仿宋" w:cs="仿宋"/>
          <w:color w:val="auto"/>
          <w:spacing w:val="0"/>
          <w:position w:val="0"/>
          <w:sz w:val="32"/>
          <w:highlight w:val="none"/>
          <w:shd w:val="clear" w:color="auto" w:fill="FFFFFF"/>
          <w:lang w:val="en-US" w:eastAsia="zh-CN"/>
        </w:rPr>
        <w:t>按照</w:t>
      </w:r>
      <w:r>
        <w:rPr>
          <w:rFonts w:hint="eastAsia" w:ascii="仿宋" w:hAnsi="仿宋" w:eastAsia="仿宋" w:cs="仿宋"/>
          <w:color w:val="auto"/>
          <w:spacing w:val="0"/>
          <w:position w:val="0"/>
          <w:sz w:val="32"/>
          <w:highlight w:val="none"/>
          <w:shd w:val="clear" w:color="auto" w:fill="FFFFFF"/>
        </w:rPr>
        <w:t>《武汉市市容环境卫生管理条例》第四十四条</w:t>
      </w:r>
      <w:r>
        <w:rPr>
          <w:rFonts w:hint="eastAsia" w:ascii="仿宋" w:hAnsi="仿宋" w:eastAsia="仿宋" w:cs="仿宋"/>
          <w:color w:val="auto"/>
          <w:spacing w:val="0"/>
          <w:position w:val="0"/>
          <w:sz w:val="32"/>
          <w:highlight w:val="none"/>
          <w:shd w:val="clear" w:color="auto" w:fill="FFFFFF"/>
          <w:lang w:val="en-US" w:eastAsia="zh-CN"/>
        </w:rPr>
        <w:t>处理。</w:t>
      </w:r>
    </w:p>
    <w:p w14:paraId="418C14AF">
      <w:pPr>
        <w:keepNext w:val="0"/>
        <w:keepLines w:val="0"/>
        <w:pageBreakBefore w:val="0"/>
        <w:widowControl w:val="0"/>
        <w:kinsoku/>
        <w:wordWrap/>
        <w:overflowPunct/>
        <w:topLinePunct w:val="0"/>
        <w:autoSpaceDE/>
        <w:autoSpaceDN/>
        <w:bidi w:val="0"/>
        <w:adjustRightInd/>
        <w:snapToGrid/>
        <w:spacing w:before="0" w:line="520" w:lineRule="exact"/>
        <w:ind w:left="0" w:right="0" w:firstLine="640"/>
        <w:jc w:val="both"/>
        <w:textAlignment w:val="auto"/>
        <w:outlineLvl w:val="9"/>
        <w:rPr>
          <w:rFonts w:hint="eastAsia" w:ascii="仿宋" w:hAnsi="仿宋" w:eastAsia="仿宋" w:cs="仿宋"/>
          <w:color w:val="auto"/>
          <w:spacing w:val="0"/>
          <w:position w:val="0"/>
          <w:sz w:val="32"/>
          <w:highlight w:val="none"/>
          <w:shd w:val="clear" w:color="auto" w:fill="FFFFFF"/>
        </w:rPr>
      </w:pPr>
      <w:r>
        <w:rPr>
          <w:rFonts w:hint="eastAsia" w:ascii="仿宋" w:hAnsi="仿宋" w:eastAsia="仿宋" w:cs="仿宋"/>
          <w:color w:val="auto"/>
          <w:spacing w:val="0"/>
          <w:position w:val="0"/>
          <w:sz w:val="32"/>
          <w:highlight w:val="none"/>
          <w:shd w:val="clear" w:color="auto" w:fill="FFFFFF"/>
        </w:rPr>
        <w:t>任何单位和个人违反本办法第十六条规定，未经批准擅自拆除、迁移、封闭公厕的，由城市管理主管部门</w:t>
      </w:r>
      <w:r>
        <w:rPr>
          <w:rFonts w:hint="eastAsia" w:ascii="仿宋" w:hAnsi="仿宋" w:eastAsia="仿宋" w:cs="仿宋"/>
          <w:color w:val="auto"/>
          <w:spacing w:val="0"/>
          <w:position w:val="0"/>
          <w:sz w:val="32"/>
          <w:highlight w:val="none"/>
          <w:shd w:val="clear" w:color="auto" w:fill="FFFFFF"/>
          <w:lang w:val="en-US" w:eastAsia="zh-CN"/>
        </w:rPr>
        <w:t>按照</w:t>
      </w:r>
      <w:r>
        <w:rPr>
          <w:rFonts w:hint="eastAsia" w:ascii="仿宋" w:hAnsi="仿宋" w:eastAsia="仿宋" w:cs="仿宋"/>
          <w:color w:val="auto"/>
          <w:spacing w:val="0"/>
          <w:position w:val="0"/>
          <w:sz w:val="32"/>
          <w:highlight w:val="none"/>
          <w:shd w:val="clear" w:color="auto" w:fill="FFFFFF"/>
        </w:rPr>
        <w:t>《武汉市市容环境卫生管理条例》第四十</w:t>
      </w:r>
      <w:r>
        <w:rPr>
          <w:rFonts w:hint="eastAsia" w:ascii="仿宋" w:hAnsi="仿宋" w:eastAsia="仿宋" w:cs="仿宋"/>
          <w:color w:val="auto"/>
          <w:spacing w:val="0"/>
          <w:position w:val="0"/>
          <w:sz w:val="32"/>
          <w:highlight w:val="none"/>
          <w:shd w:val="clear" w:color="auto" w:fill="FFFFFF"/>
          <w:lang w:val="en-US" w:eastAsia="zh-CN"/>
        </w:rPr>
        <w:t>七</w:t>
      </w:r>
      <w:r>
        <w:rPr>
          <w:rFonts w:hint="eastAsia" w:ascii="仿宋" w:hAnsi="仿宋" w:eastAsia="仿宋" w:cs="仿宋"/>
          <w:color w:val="auto"/>
          <w:spacing w:val="0"/>
          <w:position w:val="0"/>
          <w:sz w:val="32"/>
          <w:highlight w:val="none"/>
          <w:shd w:val="clear" w:color="auto" w:fill="FFFFFF"/>
        </w:rPr>
        <w:t>条</w:t>
      </w:r>
      <w:r>
        <w:rPr>
          <w:rFonts w:hint="eastAsia" w:ascii="仿宋" w:hAnsi="仿宋" w:eastAsia="仿宋" w:cs="仿宋"/>
          <w:color w:val="auto"/>
          <w:spacing w:val="0"/>
          <w:position w:val="0"/>
          <w:sz w:val="32"/>
          <w:highlight w:val="none"/>
          <w:shd w:val="clear" w:color="auto" w:fill="FFFFFF"/>
          <w:lang w:val="en-US" w:eastAsia="zh-CN"/>
        </w:rPr>
        <w:t>处理。</w:t>
      </w:r>
    </w:p>
    <w:p w14:paraId="67124D63">
      <w:pPr>
        <w:keepNext w:val="0"/>
        <w:keepLines w:val="0"/>
        <w:pageBreakBefore w:val="0"/>
        <w:widowControl w:val="0"/>
        <w:kinsoku/>
        <w:wordWrap/>
        <w:overflowPunct/>
        <w:topLinePunct w:val="0"/>
        <w:autoSpaceDE/>
        <w:autoSpaceDN/>
        <w:bidi w:val="0"/>
        <w:adjustRightInd/>
        <w:snapToGrid/>
        <w:spacing w:before="0" w:line="520" w:lineRule="exact"/>
        <w:ind w:left="0" w:right="0" w:firstLine="640"/>
        <w:jc w:val="both"/>
        <w:textAlignment w:val="auto"/>
        <w:outlineLvl w:val="9"/>
        <w:rPr>
          <w:rFonts w:hint="eastAsia" w:ascii="仿宋" w:hAnsi="仿宋" w:eastAsia="仿宋" w:cs="仿宋"/>
          <w:color w:val="auto"/>
          <w:spacing w:val="0"/>
          <w:position w:val="0"/>
          <w:sz w:val="32"/>
          <w:highlight w:val="none"/>
          <w:shd w:val="clear" w:color="auto" w:fill="FFFFFF"/>
        </w:rPr>
      </w:pPr>
      <w:r>
        <w:rPr>
          <w:rFonts w:hint="eastAsia" w:ascii="仿宋" w:hAnsi="仿宋" w:eastAsia="仿宋" w:cs="仿宋"/>
          <w:color w:val="auto"/>
          <w:spacing w:val="0"/>
          <w:position w:val="0"/>
          <w:sz w:val="32"/>
          <w:highlight w:val="none"/>
          <w:shd w:val="clear" w:color="auto" w:fill="FFFFFF"/>
        </w:rPr>
        <w:t>施工单位违反本办法第十六条规定，在公厕周边进行建设施工阻断公厕供水供电、阻塞排污通道或损坏公厕基本功能的，由城市管理主管部门责令限期恢复，并通报批评。</w:t>
      </w:r>
    </w:p>
    <w:p w14:paraId="6BF653A2">
      <w:pPr>
        <w:keepNext w:val="0"/>
        <w:keepLines w:val="0"/>
        <w:pageBreakBefore w:val="0"/>
        <w:widowControl w:val="0"/>
        <w:kinsoku/>
        <w:wordWrap/>
        <w:overflowPunct/>
        <w:topLinePunct w:val="0"/>
        <w:autoSpaceDE/>
        <w:autoSpaceDN/>
        <w:bidi w:val="0"/>
        <w:adjustRightInd/>
        <w:snapToGrid/>
        <w:spacing w:before="0" w:line="520" w:lineRule="exact"/>
        <w:ind w:left="0" w:right="0" w:firstLine="653"/>
        <w:jc w:val="both"/>
        <w:textAlignment w:val="auto"/>
        <w:outlineLvl w:val="9"/>
        <w:rPr>
          <w:rFonts w:hint="eastAsia" w:ascii="仿宋" w:hAnsi="仿宋" w:eastAsia="仿宋" w:cs="仿宋"/>
          <w:color w:val="auto"/>
          <w:spacing w:val="0"/>
          <w:position w:val="0"/>
          <w:sz w:val="32"/>
          <w:highlight w:val="none"/>
          <w:shd w:val="clear" w:color="auto" w:fill="auto"/>
        </w:rPr>
      </w:pPr>
      <w:r>
        <w:rPr>
          <w:rFonts w:hint="eastAsia" w:ascii="仿宋" w:hAnsi="仿宋" w:eastAsia="仿宋" w:cs="仿宋"/>
          <w:b/>
          <w:color w:val="auto"/>
          <w:spacing w:val="0"/>
          <w:position w:val="0"/>
          <w:sz w:val="32"/>
          <w:highlight w:val="none"/>
          <w:shd w:val="clear" w:color="auto" w:fill="auto"/>
        </w:rPr>
        <w:t>第二十七条</w:t>
      </w:r>
      <w:r>
        <w:rPr>
          <w:rFonts w:hint="eastAsia" w:ascii="仿宋" w:hAnsi="仿宋" w:eastAsia="仿宋" w:cs="仿宋"/>
          <w:color w:val="auto"/>
          <w:spacing w:val="0"/>
          <w:position w:val="0"/>
          <w:sz w:val="32"/>
          <w:highlight w:val="none"/>
          <w:shd w:val="clear" w:color="auto" w:fill="auto"/>
        </w:rPr>
        <w:t xml:space="preserve"> 公厕维护责任人违反本办法第十八条规定，未保持公厕环境整洁、设施完好的，由城市管理主管部门</w:t>
      </w:r>
      <w:bookmarkStart w:id="0" w:name="OLE_LINK1"/>
      <w:r>
        <w:rPr>
          <w:rFonts w:hint="eastAsia" w:ascii="仿宋" w:hAnsi="仿宋" w:eastAsia="仿宋" w:cs="仿宋"/>
          <w:color w:val="auto"/>
          <w:spacing w:val="0"/>
          <w:position w:val="0"/>
          <w:sz w:val="32"/>
          <w:highlight w:val="none"/>
          <w:shd w:val="clear" w:color="auto" w:fill="FFFFFF"/>
          <w:lang w:val="en-US" w:eastAsia="zh-CN"/>
        </w:rPr>
        <w:t>按照</w:t>
      </w:r>
      <w:r>
        <w:rPr>
          <w:rFonts w:hint="eastAsia" w:ascii="仿宋" w:hAnsi="仿宋" w:eastAsia="仿宋" w:cs="仿宋"/>
          <w:color w:val="auto"/>
          <w:spacing w:val="0"/>
          <w:position w:val="0"/>
          <w:sz w:val="32"/>
          <w:highlight w:val="none"/>
          <w:shd w:val="clear" w:color="auto" w:fill="FFFFFF"/>
        </w:rPr>
        <w:t>《武汉市市容环境卫生管理条例》第四十四条</w:t>
      </w:r>
      <w:r>
        <w:rPr>
          <w:rFonts w:hint="eastAsia" w:ascii="仿宋" w:hAnsi="仿宋" w:eastAsia="仿宋" w:cs="仿宋"/>
          <w:color w:val="auto"/>
          <w:spacing w:val="0"/>
          <w:position w:val="0"/>
          <w:sz w:val="32"/>
          <w:highlight w:val="none"/>
          <w:shd w:val="clear" w:color="auto" w:fill="FFFFFF"/>
          <w:lang w:val="en-US" w:eastAsia="zh-CN"/>
        </w:rPr>
        <w:t>处理</w:t>
      </w:r>
      <w:bookmarkEnd w:id="0"/>
      <w:r>
        <w:rPr>
          <w:rFonts w:hint="eastAsia" w:ascii="仿宋" w:hAnsi="仿宋" w:eastAsia="仿宋" w:cs="仿宋"/>
          <w:color w:val="auto"/>
          <w:spacing w:val="0"/>
          <w:position w:val="0"/>
          <w:sz w:val="32"/>
          <w:highlight w:val="none"/>
          <w:shd w:val="clear" w:color="auto" w:fill="auto"/>
        </w:rPr>
        <w:t>。</w:t>
      </w:r>
    </w:p>
    <w:p w14:paraId="4C6BDF0A">
      <w:pPr>
        <w:keepNext w:val="0"/>
        <w:keepLines w:val="0"/>
        <w:pageBreakBefore w:val="0"/>
        <w:widowControl w:val="0"/>
        <w:kinsoku/>
        <w:wordWrap/>
        <w:overflowPunct/>
        <w:topLinePunct w:val="0"/>
        <w:autoSpaceDE/>
        <w:autoSpaceDN/>
        <w:bidi w:val="0"/>
        <w:adjustRightInd/>
        <w:snapToGrid/>
        <w:spacing w:before="0" w:line="520" w:lineRule="exact"/>
        <w:ind w:left="0" w:right="0" w:firstLine="643"/>
        <w:jc w:val="both"/>
        <w:textAlignment w:val="auto"/>
        <w:outlineLvl w:val="9"/>
        <w:rPr>
          <w:rFonts w:hint="eastAsia" w:ascii="仿宋" w:hAnsi="仿宋" w:eastAsia="仿宋" w:cs="仿宋"/>
          <w:color w:val="auto"/>
          <w:spacing w:val="0"/>
          <w:position w:val="0"/>
          <w:sz w:val="32"/>
          <w:highlight w:val="none"/>
          <w:shd w:val="clear" w:color="auto" w:fill="auto"/>
        </w:rPr>
      </w:pPr>
      <w:r>
        <w:rPr>
          <w:rFonts w:hint="eastAsia" w:ascii="仿宋" w:hAnsi="仿宋" w:eastAsia="仿宋" w:cs="仿宋"/>
          <w:b/>
          <w:color w:val="auto"/>
          <w:spacing w:val="0"/>
          <w:position w:val="0"/>
          <w:sz w:val="32"/>
          <w:highlight w:val="none"/>
          <w:shd w:val="clear" w:color="auto" w:fill="FFFFFF"/>
        </w:rPr>
        <w:t>第二十八条</w:t>
      </w:r>
      <w:r>
        <w:rPr>
          <w:rFonts w:hint="eastAsia" w:ascii="仿宋" w:hAnsi="仿宋" w:eastAsia="仿宋" w:cs="仿宋"/>
          <w:b/>
          <w:color w:val="auto"/>
          <w:spacing w:val="0"/>
          <w:position w:val="0"/>
          <w:sz w:val="32"/>
          <w:highlight w:val="none"/>
          <w:shd w:val="clear" w:color="auto" w:fill="FFFFFF"/>
          <w:lang w:val="en-US" w:eastAsia="zh-CN"/>
        </w:rPr>
        <w:t xml:space="preserve"> </w:t>
      </w:r>
      <w:r>
        <w:rPr>
          <w:rFonts w:hint="eastAsia" w:ascii="仿宋" w:hAnsi="仿宋" w:eastAsia="仿宋" w:cs="仿宋"/>
          <w:color w:val="auto"/>
          <w:spacing w:val="0"/>
          <w:position w:val="0"/>
          <w:sz w:val="32"/>
          <w:highlight w:val="none"/>
          <w:shd w:val="clear" w:color="auto" w:fill="auto"/>
        </w:rPr>
        <w:t>违反本办法第二十二条第（一）项至第（四）项规定的，由城市管理主管部门</w:t>
      </w:r>
      <w:r>
        <w:rPr>
          <w:rFonts w:hint="eastAsia" w:ascii="仿宋" w:hAnsi="仿宋" w:eastAsia="仿宋" w:cs="仿宋"/>
          <w:color w:val="auto"/>
          <w:spacing w:val="0"/>
          <w:position w:val="0"/>
          <w:sz w:val="32"/>
          <w:highlight w:val="none"/>
          <w:shd w:val="clear" w:color="auto" w:fill="FFFFFF"/>
          <w:lang w:val="en-US" w:eastAsia="zh-CN"/>
        </w:rPr>
        <w:t>按照</w:t>
      </w:r>
      <w:r>
        <w:rPr>
          <w:rFonts w:hint="eastAsia" w:ascii="仿宋" w:hAnsi="仿宋" w:eastAsia="仿宋" w:cs="仿宋"/>
          <w:color w:val="auto"/>
          <w:spacing w:val="0"/>
          <w:position w:val="0"/>
          <w:sz w:val="32"/>
          <w:highlight w:val="none"/>
          <w:shd w:val="clear" w:color="auto" w:fill="FFFFFF"/>
        </w:rPr>
        <w:t>《武汉市市容环境卫生管理条例》第</w:t>
      </w:r>
      <w:r>
        <w:rPr>
          <w:rFonts w:hint="eastAsia" w:ascii="仿宋" w:hAnsi="仿宋" w:eastAsia="仿宋" w:cs="仿宋"/>
          <w:color w:val="auto"/>
          <w:spacing w:val="0"/>
          <w:position w:val="0"/>
          <w:sz w:val="32"/>
          <w:highlight w:val="none"/>
          <w:shd w:val="clear" w:color="auto" w:fill="FFFFFF"/>
          <w:lang w:val="en-US" w:eastAsia="zh-CN"/>
        </w:rPr>
        <w:t>二十七条第二款处理</w:t>
      </w:r>
      <w:r>
        <w:rPr>
          <w:rFonts w:hint="eastAsia" w:ascii="仿宋" w:hAnsi="仿宋" w:eastAsia="仿宋" w:cs="仿宋"/>
          <w:color w:val="auto"/>
          <w:spacing w:val="0"/>
          <w:position w:val="0"/>
          <w:sz w:val="32"/>
          <w:highlight w:val="none"/>
          <w:shd w:val="clear" w:color="auto" w:fill="auto"/>
        </w:rPr>
        <w:t>。</w:t>
      </w:r>
    </w:p>
    <w:p w14:paraId="13B0A8F1">
      <w:pPr>
        <w:keepNext w:val="0"/>
        <w:keepLines w:val="0"/>
        <w:pageBreakBefore w:val="0"/>
        <w:widowControl w:val="0"/>
        <w:kinsoku/>
        <w:wordWrap/>
        <w:overflowPunct/>
        <w:topLinePunct w:val="0"/>
        <w:autoSpaceDE/>
        <w:autoSpaceDN/>
        <w:bidi w:val="0"/>
        <w:adjustRightInd/>
        <w:snapToGrid/>
        <w:spacing w:before="0" w:line="520" w:lineRule="exact"/>
        <w:ind w:left="0" w:right="0" w:firstLine="640"/>
        <w:jc w:val="both"/>
        <w:textAlignment w:val="auto"/>
        <w:outlineLvl w:val="9"/>
        <w:rPr>
          <w:rFonts w:hint="eastAsia" w:ascii="仿宋" w:hAnsi="仿宋" w:eastAsia="仿宋" w:cs="仿宋"/>
          <w:color w:val="auto"/>
          <w:spacing w:val="0"/>
          <w:position w:val="0"/>
          <w:sz w:val="32"/>
          <w:highlight w:val="none"/>
          <w:shd w:val="clear" w:color="auto" w:fill="auto"/>
        </w:rPr>
      </w:pPr>
      <w:r>
        <w:rPr>
          <w:rFonts w:hint="eastAsia" w:ascii="仿宋" w:hAnsi="仿宋" w:eastAsia="仿宋" w:cs="仿宋"/>
          <w:color w:val="auto"/>
          <w:spacing w:val="0"/>
          <w:position w:val="0"/>
          <w:sz w:val="32"/>
          <w:highlight w:val="none"/>
          <w:shd w:val="clear" w:color="auto" w:fill="auto"/>
        </w:rPr>
        <w:t>违反本办法第二十二条第（五）项规定的，由城市管理主管部门</w:t>
      </w:r>
      <w:r>
        <w:rPr>
          <w:rFonts w:hint="eastAsia" w:ascii="仿宋" w:hAnsi="仿宋" w:eastAsia="仿宋" w:cs="仿宋"/>
          <w:color w:val="auto"/>
          <w:spacing w:val="0"/>
          <w:position w:val="0"/>
          <w:sz w:val="32"/>
          <w:highlight w:val="none"/>
          <w:shd w:val="clear" w:color="auto" w:fill="FFFFFF"/>
          <w:lang w:val="en-US" w:eastAsia="zh-CN"/>
        </w:rPr>
        <w:t>按照</w:t>
      </w:r>
      <w:r>
        <w:rPr>
          <w:rFonts w:hint="eastAsia" w:ascii="仿宋" w:hAnsi="仿宋" w:eastAsia="仿宋" w:cs="仿宋"/>
          <w:color w:val="auto"/>
          <w:spacing w:val="0"/>
          <w:position w:val="0"/>
          <w:sz w:val="32"/>
          <w:highlight w:val="none"/>
          <w:shd w:val="clear" w:color="auto" w:fill="FFFFFF"/>
        </w:rPr>
        <w:t>《武汉市市容环境卫生管理条例》第四十</w:t>
      </w:r>
      <w:r>
        <w:rPr>
          <w:rFonts w:hint="eastAsia" w:ascii="仿宋" w:hAnsi="仿宋" w:eastAsia="仿宋" w:cs="仿宋"/>
          <w:color w:val="auto"/>
          <w:spacing w:val="0"/>
          <w:position w:val="0"/>
          <w:sz w:val="32"/>
          <w:highlight w:val="none"/>
          <w:shd w:val="clear" w:color="auto" w:fill="FFFFFF"/>
          <w:lang w:val="en-US" w:eastAsia="zh-CN"/>
        </w:rPr>
        <w:t>七</w:t>
      </w:r>
      <w:r>
        <w:rPr>
          <w:rFonts w:hint="eastAsia" w:ascii="仿宋" w:hAnsi="仿宋" w:eastAsia="仿宋" w:cs="仿宋"/>
          <w:color w:val="auto"/>
          <w:spacing w:val="0"/>
          <w:position w:val="0"/>
          <w:sz w:val="32"/>
          <w:highlight w:val="none"/>
          <w:shd w:val="clear" w:color="auto" w:fill="FFFFFF"/>
        </w:rPr>
        <w:t>条</w:t>
      </w:r>
      <w:r>
        <w:rPr>
          <w:rFonts w:hint="eastAsia" w:ascii="仿宋" w:hAnsi="仿宋" w:eastAsia="仿宋" w:cs="仿宋"/>
          <w:color w:val="auto"/>
          <w:spacing w:val="0"/>
          <w:position w:val="0"/>
          <w:sz w:val="32"/>
          <w:highlight w:val="none"/>
          <w:shd w:val="clear" w:color="auto" w:fill="FFFFFF"/>
          <w:lang w:val="en-US" w:eastAsia="zh-CN"/>
        </w:rPr>
        <w:t>处理。</w:t>
      </w:r>
    </w:p>
    <w:p w14:paraId="2A9CA593">
      <w:pPr>
        <w:keepNext w:val="0"/>
        <w:keepLines w:val="0"/>
        <w:pageBreakBefore w:val="0"/>
        <w:widowControl w:val="0"/>
        <w:kinsoku/>
        <w:wordWrap/>
        <w:overflowPunct/>
        <w:topLinePunct w:val="0"/>
        <w:autoSpaceDE/>
        <w:autoSpaceDN/>
        <w:bidi w:val="0"/>
        <w:adjustRightInd/>
        <w:snapToGrid/>
        <w:spacing w:before="0" w:line="520" w:lineRule="exact"/>
        <w:ind w:left="0" w:right="0" w:firstLine="640"/>
        <w:jc w:val="both"/>
        <w:textAlignment w:val="auto"/>
        <w:outlineLvl w:val="9"/>
        <w:rPr>
          <w:rFonts w:hint="eastAsia" w:ascii="仿宋" w:hAnsi="仿宋" w:eastAsia="仿宋" w:cs="仿宋"/>
          <w:color w:val="auto"/>
          <w:spacing w:val="0"/>
          <w:position w:val="0"/>
          <w:sz w:val="32"/>
          <w:highlight w:val="none"/>
          <w:shd w:val="clear" w:color="auto" w:fill="auto"/>
        </w:rPr>
      </w:pPr>
      <w:r>
        <w:rPr>
          <w:rFonts w:hint="eastAsia" w:ascii="仿宋" w:hAnsi="仿宋" w:eastAsia="仿宋" w:cs="仿宋"/>
          <w:color w:val="auto"/>
          <w:spacing w:val="0"/>
          <w:position w:val="0"/>
          <w:sz w:val="32"/>
          <w:highlight w:val="none"/>
          <w:shd w:val="clear" w:color="auto" w:fill="auto"/>
        </w:rPr>
        <w:t>违反本办法第二十二条第（六）项规定的，由公安机关依照《中华人民共和国治安管理处罚法》予以处罚；构成犯罪的，依法追究刑事责任。</w:t>
      </w:r>
    </w:p>
    <w:p w14:paraId="4FD0F731">
      <w:pPr>
        <w:keepNext w:val="0"/>
        <w:keepLines w:val="0"/>
        <w:pageBreakBefore w:val="0"/>
        <w:widowControl w:val="0"/>
        <w:kinsoku/>
        <w:wordWrap/>
        <w:overflowPunct/>
        <w:topLinePunct w:val="0"/>
        <w:autoSpaceDE/>
        <w:autoSpaceDN/>
        <w:bidi w:val="0"/>
        <w:adjustRightInd/>
        <w:snapToGrid/>
        <w:spacing w:before="0" w:line="520" w:lineRule="exact"/>
        <w:ind w:left="0" w:right="0" w:firstLine="643"/>
        <w:jc w:val="both"/>
        <w:textAlignment w:val="auto"/>
        <w:outlineLvl w:val="9"/>
        <w:rPr>
          <w:rFonts w:hint="eastAsia" w:ascii="仿宋" w:hAnsi="仿宋" w:eastAsia="仿宋" w:cs="仿宋"/>
          <w:color w:val="auto"/>
          <w:spacing w:val="0"/>
          <w:position w:val="0"/>
          <w:sz w:val="32"/>
          <w:highlight w:val="none"/>
          <w:shd w:val="clear" w:color="auto" w:fill="auto"/>
        </w:rPr>
      </w:pPr>
      <w:r>
        <w:rPr>
          <w:rFonts w:hint="eastAsia" w:ascii="仿宋" w:hAnsi="仿宋" w:eastAsia="仿宋" w:cs="仿宋"/>
          <w:b/>
          <w:color w:val="auto"/>
          <w:spacing w:val="0"/>
          <w:position w:val="0"/>
          <w:sz w:val="32"/>
          <w:highlight w:val="none"/>
          <w:shd w:val="clear" w:color="auto" w:fill="auto"/>
        </w:rPr>
        <w:t xml:space="preserve">第二十九条 </w:t>
      </w:r>
      <w:r>
        <w:rPr>
          <w:rFonts w:hint="eastAsia" w:ascii="仿宋" w:hAnsi="仿宋" w:eastAsia="仿宋" w:cs="仿宋"/>
          <w:color w:val="auto"/>
          <w:spacing w:val="0"/>
          <w:position w:val="0"/>
          <w:sz w:val="32"/>
          <w:highlight w:val="none"/>
          <w:shd w:val="clear" w:color="auto" w:fill="FFFFFF"/>
        </w:rPr>
        <w:t>公厕相关行业主管部门及其工作人员违反本办法规定，不履行法定职责或者滥用职权、玩忽职守、徇私舞弊的，由</w:t>
      </w:r>
      <w:r>
        <w:rPr>
          <w:rFonts w:hint="eastAsia" w:ascii="仿宋" w:hAnsi="仿宋" w:eastAsia="仿宋" w:cs="仿宋"/>
          <w:b w:val="0"/>
          <w:bCs/>
          <w:strike w:val="0"/>
          <w:dstrike w:val="0"/>
          <w:color w:val="auto"/>
          <w:spacing w:val="0"/>
          <w:position w:val="0"/>
          <w:sz w:val="32"/>
          <w:highlight w:val="none"/>
          <w:shd w:val="clear" w:color="auto" w:fill="auto"/>
        </w:rPr>
        <w:t>所在单位或者其上级主管部门</w:t>
      </w:r>
      <w:r>
        <w:rPr>
          <w:rFonts w:hint="eastAsia" w:ascii="仿宋" w:hAnsi="仿宋" w:eastAsia="仿宋" w:cs="仿宋"/>
          <w:color w:val="auto"/>
          <w:spacing w:val="0"/>
          <w:position w:val="0"/>
          <w:sz w:val="32"/>
          <w:highlight w:val="none"/>
          <w:shd w:val="clear" w:color="auto" w:fill="FFFFFF"/>
        </w:rPr>
        <w:t>依法对直接负责的主管人员和其他直接责任人员给予处分。</w:t>
      </w:r>
    </w:p>
    <w:p w14:paraId="4C546548">
      <w:pPr>
        <w:keepNext w:val="0"/>
        <w:keepLines w:val="0"/>
        <w:pageBreakBefore w:val="0"/>
        <w:widowControl w:val="0"/>
        <w:kinsoku/>
        <w:wordWrap/>
        <w:overflowPunct/>
        <w:topLinePunct w:val="0"/>
        <w:autoSpaceDE/>
        <w:autoSpaceDN/>
        <w:bidi w:val="0"/>
        <w:adjustRightInd/>
        <w:snapToGrid/>
        <w:spacing w:before="0" w:line="520" w:lineRule="exact"/>
        <w:ind w:left="420" w:right="0" w:firstLine="640"/>
        <w:jc w:val="both"/>
        <w:textAlignment w:val="auto"/>
        <w:outlineLvl w:val="9"/>
        <w:rPr>
          <w:rFonts w:hint="eastAsia" w:ascii="仿宋_GB2312" w:hAnsi="仿宋_GB2312" w:eastAsia="仿宋_GB2312" w:cs="仿宋_GB2312"/>
          <w:color w:val="auto"/>
          <w:spacing w:val="0"/>
          <w:position w:val="0"/>
          <w:sz w:val="32"/>
          <w:highlight w:val="none"/>
          <w:shd w:val="clear" w:color="auto" w:fill="auto"/>
        </w:rPr>
      </w:pPr>
    </w:p>
    <w:p w14:paraId="10EC1C1D">
      <w:pPr>
        <w:keepNext w:val="0"/>
        <w:keepLines w:val="0"/>
        <w:pageBreakBefore w:val="0"/>
        <w:widowControl w:val="0"/>
        <w:kinsoku/>
        <w:wordWrap/>
        <w:overflowPunct/>
        <w:topLinePunct w:val="0"/>
        <w:autoSpaceDE/>
        <w:autoSpaceDN/>
        <w:bidi w:val="0"/>
        <w:adjustRightInd/>
        <w:snapToGrid/>
        <w:spacing w:before="0" w:line="520" w:lineRule="exact"/>
        <w:ind w:left="0" w:right="0" w:firstLine="640"/>
        <w:jc w:val="both"/>
        <w:textAlignment w:val="auto"/>
        <w:outlineLvl w:val="9"/>
        <w:rPr>
          <w:rFonts w:ascii="仿宋" w:hAnsi="仿宋" w:eastAsia="仿宋" w:cs="仿宋"/>
          <w:b w:val="0"/>
          <w:bCs w:val="0"/>
          <w:color w:val="auto"/>
          <w:spacing w:val="0"/>
          <w:position w:val="0"/>
          <w:sz w:val="32"/>
          <w:highlight w:val="none"/>
          <w:shd w:val="clear" w:color="auto" w:fill="auto"/>
        </w:rPr>
      </w:pPr>
      <w:r>
        <w:rPr>
          <w:rFonts w:ascii="仿宋" w:hAnsi="仿宋" w:eastAsia="仿宋" w:cs="仿宋"/>
          <w:color w:val="auto"/>
          <w:spacing w:val="0"/>
          <w:position w:val="0"/>
          <w:sz w:val="32"/>
          <w:highlight w:val="none"/>
          <w:shd w:val="clear" w:color="auto" w:fill="auto"/>
        </w:rPr>
        <w:t xml:space="preserve">       </w:t>
      </w:r>
      <w:r>
        <w:rPr>
          <w:rFonts w:hint="eastAsia" w:ascii="黑体" w:hAnsi="黑体" w:eastAsia="黑体" w:cs="黑体"/>
          <w:b/>
          <w:bCs/>
          <w:color w:val="auto"/>
          <w:spacing w:val="0"/>
          <w:position w:val="0"/>
          <w:sz w:val="32"/>
          <w:highlight w:val="none"/>
          <w:shd w:val="clear" w:color="auto" w:fill="auto"/>
        </w:rPr>
        <w:t xml:space="preserve">        </w:t>
      </w:r>
      <w:r>
        <w:rPr>
          <w:rFonts w:hint="eastAsia" w:ascii="黑体" w:hAnsi="黑体" w:eastAsia="黑体" w:cs="黑体"/>
          <w:b w:val="0"/>
          <w:bCs w:val="0"/>
          <w:color w:val="auto"/>
          <w:spacing w:val="0"/>
          <w:position w:val="0"/>
          <w:sz w:val="32"/>
          <w:highlight w:val="none"/>
          <w:shd w:val="clear" w:color="auto" w:fill="auto"/>
        </w:rPr>
        <w:t xml:space="preserve">  第五章</w:t>
      </w:r>
      <w:r>
        <w:rPr>
          <w:rFonts w:hint="eastAsia" w:ascii="黑体" w:hAnsi="黑体" w:eastAsia="黑体" w:cs="黑体"/>
          <w:b w:val="0"/>
          <w:bCs w:val="0"/>
          <w:color w:val="auto"/>
          <w:spacing w:val="0"/>
          <w:position w:val="0"/>
          <w:sz w:val="32"/>
          <w:highlight w:val="none"/>
          <w:shd w:val="clear" w:color="auto" w:fill="auto"/>
          <w:lang w:val="en-US" w:eastAsia="zh-CN"/>
        </w:rPr>
        <w:t xml:space="preserve">  </w:t>
      </w:r>
      <w:r>
        <w:rPr>
          <w:rFonts w:hint="eastAsia" w:ascii="黑体" w:hAnsi="黑体" w:eastAsia="黑体" w:cs="黑体"/>
          <w:b w:val="0"/>
          <w:bCs w:val="0"/>
          <w:color w:val="auto"/>
          <w:spacing w:val="0"/>
          <w:position w:val="0"/>
          <w:sz w:val="32"/>
          <w:highlight w:val="none"/>
          <w:shd w:val="clear" w:color="auto" w:fill="auto"/>
        </w:rPr>
        <w:t>附</w:t>
      </w:r>
      <w:r>
        <w:rPr>
          <w:rFonts w:hint="eastAsia" w:ascii="黑体" w:hAnsi="黑体" w:eastAsia="黑体" w:cs="黑体"/>
          <w:b w:val="0"/>
          <w:bCs w:val="0"/>
          <w:color w:val="auto"/>
          <w:spacing w:val="0"/>
          <w:position w:val="0"/>
          <w:sz w:val="32"/>
          <w:highlight w:val="none"/>
          <w:shd w:val="clear" w:color="auto" w:fill="auto"/>
          <w:lang w:val="en-US" w:eastAsia="zh-CN"/>
        </w:rPr>
        <w:t xml:space="preserve">  </w:t>
      </w:r>
      <w:r>
        <w:rPr>
          <w:rFonts w:hint="eastAsia" w:ascii="黑体" w:hAnsi="黑体" w:eastAsia="黑体" w:cs="黑体"/>
          <w:b w:val="0"/>
          <w:bCs w:val="0"/>
          <w:color w:val="auto"/>
          <w:spacing w:val="0"/>
          <w:position w:val="0"/>
          <w:sz w:val="32"/>
          <w:highlight w:val="none"/>
          <w:shd w:val="clear" w:color="auto" w:fill="auto"/>
        </w:rPr>
        <w:t>则</w:t>
      </w:r>
    </w:p>
    <w:p w14:paraId="25372972">
      <w:pPr>
        <w:ind w:firstLine="643" w:firstLineChars="200"/>
      </w:pPr>
      <w:r>
        <w:rPr>
          <w:rFonts w:hint="eastAsia" w:ascii="仿宋_GB2312" w:hAnsi="仿宋_GB2312" w:eastAsia="仿宋_GB2312" w:cs="仿宋_GB2312"/>
          <w:b/>
          <w:color w:val="auto"/>
          <w:spacing w:val="0"/>
          <w:position w:val="0"/>
          <w:sz w:val="32"/>
          <w:highlight w:val="none"/>
          <w:shd w:val="clear" w:color="auto" w:fill="auto"/>
        </w:rPr>
        <w:t>第三十条</w:t>
      </w:r>
      <w:r>
        <w:rPr>
          <w:rFonts w:hint="eastAsia" w:ascii="仿宋_GB2312" w:hAnsi="仿宋_GB2312" w:eastAsia="仿宋_GB2312" w:cs="仿宋_GB2312"/>
          <w:color w:val="auto"/>
          <w:spacing w:val="0"/>
          <w:position w:val="0"/>
          <w:sz w:val="32"/>
          <w:highlight w:val="none"/>
          <w:shd w:val="clear" w:color="auto" w:fill="auto"/>
        </w:rPr>
        <w:t xml:space="preserve"> 本办法自202年 月 日起施行。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黑体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BDA62FC"/>
    <w:rsid w:val="7BDA62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仿宋_GB2312" w:cs="Calibri"/>
      <w:kern w:val="2"/>
      <w:sz w:val="32"/>
      <w:lang w:val="en-US" w:eastAsia="zh-CN" w:bidi="ar-SA"/>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uiPriority w:val="0"/>
    <w:pPr>
      <w:spacing w:after="120" w:line="240" w:lineRule="auto"/>
      <w:ind w:left="420" w:leftChars="200" w:firstLine="420" w:firstLineChars="200"/>
    </w:pPr>
    <w:rPr>
      <w:rFonts w:ascii="Times New Roman" w:eastAsia="仿宋_GB2312"/>
      <w:sz w:val="32"/>
    </w:rPr>
  </w:style>
  <w:style w:type="paragraph" w:styleId="3">
    <w:name w:val="Body Text Indent"/>
    <w:basedOn w:val="1"/>
    <w:next w:val="4"/>
    <w:uiPriority w:val="0"/>
    <w:pPr>
      <w:spacing w:line="440" w:lineRule="exact"/>
      <w:ind w:firstLine="622"/>
    </w:pPr>
    <w:rPr>
      <w:rFonts w:ascii="仿宋_GB2312" w:eastAsia="宋体"/>
      <w:sz w:val="21"/>
    </w:rPr>
  </w:style>
  <w:style w:type="paragraph" w:styleId="4">
    <w:name w:val="Normal Indent"/>
    <w:basedOn w:val="1"/>
    <w:next w:val="1"/>
    <w:qFormat/>
    <w:uiPriority w:val="0"/>
    <w:pPr>
      <w:ind w:firstLine="630"/>
    </w:pPr>
    <w:rPr>
      <w:kern w:val="0"/>
    </w:rPr>
  </w:style>
  <w:style w:type="paragraph" w:styleId="5">
    <w:name w:val="footer"/>
    <w:basedOn w:val="1"/>
    <w:uiPriority w:val="0"/>
    <w:pPr>
      <w:tabs>
        <w:tab w:val="center" w:pos="4153"/>
        <w:tab w:val="right" w:pos="8306"/>
      </w:tabs>
      <w:snapToGrid w:val="0"/>
      <w:jc w:val="left"/>
    </w:pPr>
    <w:rPr>
      <w:sz w:val="18"/>
    </w:rPr>
  </w:style>
  <w:style w:type="character" w:styleId="8">
    <w:name w:val="page number"/>
    <w:qFormat/>
    <w:uiPriority w:val="0"/>
    <w:rPr>
      <w:rFonts w:eastAsia="宋体"/>
      <w:sz w:val="2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2025-06-18T01:45:00Z</dcterms:created>
  <dc:creator>WPS_1716209908</dc:creator>
  <cp:lastModifiedBy>WPS_1716209908</cp:lastModifiedBy>
  <dcterms:modified xsi:type="dcterms:W3CDTF">2025-06-18T01:47:04Z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D53D1904F36F487EA70A506546EF53EB_11</vt:lpwstr>
  </property>
  <property fmtid="{D5CDD505-2E9C-101B-9397-08002B2CF9AE}" pid="4" name="KSOTemplateDocerSaveRecord">
    <vt:lpwstr>eyJoZGlkIjoiNTE5ZDkxODZiZTZjZjhjMDYzYmIwYWE0ZmFmM2I0MGQiLCJ1c2VySWQiOiIxNjAxMTc0NDY1In0=</vt:lpwstr>
  </property>
</Properties>
</file>