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90B" w:rsidRPr="00803C51" w:rsidRDefault="00FF290B" w:rsidP="00FF290B">
      <w:pPr>
        <w:pStyle w:val="2"/>
        <w:jc w:val="center"/>
        <w:rPr>
          <w:rFonts w:ascii="华文仿宋" w:eastAsia="华文仿宋" w:hAnsi="华文仿宋"/>
          <w:sz w:val="28"/>
          <w:szCs w:val="28"/>
        </w:rPr>
      </w:pPr>
      <w:r w:rsidRPr="00803C51">
        <w:rPr>
          <w:rStyle w:val="a3"/>
          <w:rFonts w:ascii="华文仿宋" w:eastAsia="华文仿宋" w:hAnsi="华文仿宋" w:hint="eastAsia"/>
          <w:b/>
          <w:bCs/>
          <w:sz w:val="28"/>
          <w:szCs w:val="28"/>
        </w:rPr>
        <w:t>民事上诉状</w:t>
      </w:r>
    </w:p>
    <w:p w:rsidR="00FF290B" w:rsidRPr="00803C51" w:rsidRDefault="00FF290B" w:rsidP="00FF290B">
      <w:pPr>
        <w:spacing w:line="360" w:lineRule="atLeast"/>
        <w:rPr>
          <w:rFonts w:ascii="华文仿宋" w:eastAsia="华文仿宋" w:hAnsi="华文仿宋"/>
          <w:sz w:val="28"/>
          <w:szCs w:val="28"/>
        </w:rPr>
      </w:pPr>
      <w:r w:rsidRPr="00803C51">
        <w:rPr>
          <w:rStyle w:val="a4"/>
          <w:rFonts w:ascii="华文仿宋" w:eastAsia="华文仿宋" w:hAnsi="华文仿宋" w:hint="eastAsia"/>
          <w:b/>
          <w:bCs/>
          <w:i w:val="0"/>
          <w:iCs w:val="0"/>
          <w:sz w:val="28"/>
          <w:szCs w:val="28"/>
        </w:rPr>
        <w:t>上诉人（原审原告）：</w:t>
      </w:r>
      <w:r w:rsidRPr="00803C51">
        <w:rPr>
          <w:rStyle w:val="a4"/>
          <w:rFonts w:ascii="华文仿宋" w:eastAsia="华文仿宋" w:hAnsi="华文仿宋" w:hint="eastAsia"/>
          <w:i w:val="0"/>
          <w:iCs w:val="0"/>
          <w:sz w:val="28"/>
          <w:szCs w:val="28"/>
          <w:u w:val="single"/>
        </w:rPr>
        <w:t>姓名，性别：   　，　   年 　 月 　 日出生，  　族，住址：    省     市    区    镇    村   组   号。</w:t>
      </w:r>
    </w:p>
    <w:p w:rsidR="00FF290B" w:rsidRPr="00803C51" w:rsidRDefault="00FF290B" w:rsidP="00FF290B">
      <w:pPr>
        <w:spacing w:line="360" w:lineRule="atLeast"/>
        <w:rPr>
          <w:rFonts w:ascii="华文仿宋" w:eastAsia="华文仿宋" w:hAnsi="华文仿宋"/>
          <w:sz w:val="28"/>
          <w:szCs w:val="28"/>
        </w:rPr>
      </w:pPr>
      <w:r w:rsidRPr="00803C51">
        <w:rPr>
          <w:rStyle w:val="a4"/>
          <w:rFonts w:ascii="华文仿宋" w:eastAsia="华文仿宋" w:hAnsi="华文仿宋" w:hint="eastAsia"/>
          <w:i w:val="0"/>
          <w:iCs w:val="0"/>
          <w:sz w:val="28"/>
          <w:szCs w:val="28"/>
        </w:rPr>
        <w:t>联系电话：</w:t>
      </w:r>
      <w:r w:rsidRPr="00803C51">
        <w:rPr>
          <w:rStyle w:val="a4"/>
          <w:rFonts w:ascii="华文仿宋" w:eastAsia="华文仿宋" w:hAnsi="华文仿宋" w:hint="eastAsia"/>
          <w:i w:val="0"/>
          <w:iCs w:val="0"/>
          <w:sz w:val="28"/>
          <w:szCs w:val="28"/>
          <w:u w:val="single"/>
        </w:rPr>
        <w:t>                     </w:t>
      </w:r>
    </w:p>
    <w:p w:rsidR="00FF290B" w:rsidRPr="00803C51" w:rsidRDefault="00FF290B" w:rsidP="00FF290B">
      <w:pPr>
        <w:spacing w:line="360" w:lineRule="atLeast"/>
        <w:rPr>
          <w:rFonts w:ascii="华文仿宋" w:eastAsia="华文仿宋" w:hAnsi="华文仿宋"/>
          <w:sz w:val="28"/>
          <w:szCs w:val="28"/>
        </w:rPr>
      </w:pPr>
      <w:r w:rsidRPr="00803C51">
        <w:rPr>
          <w:rStyle w:val="a3"/>
          <w:rFonts w:ascii="华文仿宋" w:eastAsia="华文仿宋" w:hAnsi="华文仿宋" w:hint="eastAsia"/>
          <w:sz w:val="28"/>
          <w:szCs w:val="28"/>
        </w:rPr>
        <w:t>被上诉人（原审被告）：</w:t>
      </w:r>
      <w:r w:rsidRPr="00803C51">
        <w:rPr>
          <w:rStyle w:val="a4"/>
          <w:rFonts w:ascii="华文仿宋" w:eastAsia="华文仿宋" w:hAnsi="华文仿宋" w:hint="eastAsia"/>
          <w:i w:val="0"/>
          <w:iCs w:val="0"/>
          <w:sz w:val="28"/>
          <w:szCs w:val="28"/>
          <w:u w:val="single"/>
        </w:rPr>
        <w:t>单位名称，住所地：         省         市         区         路         号         座         层         。</w:t>
      </w:r>
    </w:p>
    <w:p w:rsidR="00FF290B" w:rsidRPr="00803C51" w:rsidRDefault="00FF290B" w:rsidP="00FF290B">
      <w:pPr>
        <w:spacing w:line="360" w:lineRule="atLeast"/>
        <w:rPr>
          <w:rFonts w:ascii="华文仿宋" w:eastAsia="华文仿宋" w:hAnsi="华文仿宋"/>
          <w:sz w:val="28"/>
          <w:szCs w:val="28"/>
        </w:rPr>
      </w:pPr>
      <w:r w:rsidRPr="00803C51">
        <w:rPr>
          <w:rFonts w:ascii="华文仿宋" w:eastAsia="华文仿宋" w:hAnsi="华文仿宋" w:hint="eastAsia"/>
          <w:sz w:val="28"/>
          <w:szCs w:val="28"/>
        </w:rPr>
        <w:t>法定代表人：</w:t>
      </w:r>
      <w:r w:rsidRPr="00803C51">
        <w:rPr>
          <w:rFonts w:ascii="华文仿宋" w:eastAsia="华文仿宋" w:hAnsi="华文仿宋" w:hint="eastAsia"/>
          <w:sz w:val="28"/>
          <w:szCs w:val="28"/>
          <w:u w:val="single"/>
        </w:rPr>
        <w:t>                    </w:t>
      </w:r>
      <w:r w:rsidRPr="00803C51">
        <w:rPr>
          <w:rFonts w:ascii="华文仿宋" w:eastAsia="华文仿宋" w:hAnsi="华文仿宋" w:hint="eastAsia"/>
          <w:sz w:val="28"/>
          <w:szCs w:val="28"/>
        </w:rPr>
        <w:t>，职务：</w:t>
      </w:r>
      <w:r w:rsidRPr="00803C51">
        <w:rPr>
          <w:rFonts w:ascii="华文仿宋" w:eastAsia="华文仿宋" w:hAnsi="华文仿宋" w:hint="eastAsia"/>
          <w:sz w:val="28"/>
          <w:szCs w:val="28"/>
          <w:u w:val="single"/>
        </w:rPr>
        <w:t>                    </w:t>
      </w:r>
    </w:p>
    <w:p w:rsidR="00FF290B" w:rsidRPr="00803C51" w:rsidRDefault="00FF290B" w:rsidP="00FF290B">
      <w:pPr>
        <w:spacing w:line="360" w:lineRule="atLeast"/>
        <w:rPr>
          <w:rFonts w:ascii="华文仿宋" w:eastAsia="华文仿宋" w:hAnsi="华文仿宋"/>
          <w:sz w:val="28"/>
          <w:szCs w:val="28"/>
        </w:rPr>
      </w:pPr>
      <w:r w:rsidRPr="00803C51">
        <w:rPr>
          <w:rFonts w:ascii="华文仿宋" w:eastAsia="华文仿宋" w:hAnsi="华文仿宋" w:hint="eastAsia"/>
          <w:sz w:val="28"/>
          <w:szCs w:val="28"/>
        </w:rPr>
        <w:t> </w:t>
      </w:r>
    </w:p>
    <w:p w:rsidR="00FF290B" w:rsidRPr="00803C51" w:rsidRDefault="00FF290B" w:rsidP="00FF290B">
      <w:pPr>
        <w:spacing w:line="360" w:lineRule="atLeast"/>
        <w:rPr>
          <w:rFonts w:ascii="华文仿宋" w:eastAsia="华文仿宋" w:hAnsi="华文仿宋"/>
          <w:sz w:val="28"/>
          <w:szCs w:val="28"/>
        </w:rPr>
      </w:pPr>
      <w:r w:rsidRPr="00803C51">
        <w:rPr>
          <w:rFonts w:ascii="华文仿宋" w:eastAsia="华文仿宋" w:hAnsi="华文仿宋" w:hint="eastAsia"/>
          <w:sz w:val="28"/>
          <w:szCs w:val="28"/>
        </w:rPr>
        <w:t>上诉人因</w:t>
      </w:r>
      <w:r w:rsidRPr="00803C51">
        <w:rPr>
          <w:rFonts w:ascii="华文仿宋" w:eastAsia="华文仿宋" w:hAnsi="华文仿宋" w:hint="eastAsia"/>
          <w:sz w:val="28"/>
          <w:szCs w:val="28"/>
          <w:u w:val="single"/>
        </w:rPr>
        <w:t>                    </w:t>
      </w:r>
      <w:r w:rsidRPr="00803C51">
        <w:rPr>
          <w:rFonts w:ascii="华文仿宋" w:eastAsia="华文仿宋" w:hAnsi="华文仿宋" w:hint="eastAsia"/>
          <w:sz w:val="28"/>
          <w:szCs w:val="28"/>
        </w:rPr>
        <w:t> 一案，不服</w:t>
      </w:r>
      <w:r w:rsidRPr="00803C51">
        <w:rPr>
          <w:rFonts w:ascii="华文仿宋" w:eastAsia="华文仿宋" w:hAnsi="华文仿宋" w:hint="eastAsia"/>
          <w:sz w:val="28"/>
          <w:szCs w:val="28"/>
          <w:u w:val="single"/>
        </w:rPr>
        <w:t>         </w:t>
      </w:r>
      <w:r w:rsidRPr="00803C51">
        <w:rPr>
          <w:rFonts w:ascii="华文仿宋" w:eastAsia="华文仿宋" w:hAnsi="华文仿宋" w:hint="eastAsia"/>
          <w:sz w:val="28"/>
          <w:szCs w:val="28"/>
        </w:rPr>
        <w:t>市</w:t>
      </w:r>
      <w:r w:rsidRPr="00803C51">
        <w:rPr>
          <w:rFonts w:ascii="华文仿宋" w:eastAsia="华文仿宋" w:hAnsi="华文仿宋" w:hint="eastAsia"/>
          <w:sz w:val="28"/>
          <w:szCs w:val="28"/>
          <w:u w:val="single"/>
        </w:rPr>
        <w:t>         </w:t>
      </w:r>
      <w:r w:rsidRPr="00803C51">
        <w:rPr>
          <w:rFonts w:ascii="华文仿宋" w:eastAsia="华文仿宋" w:hAnsi="华文仿宋" w:hint="eastAsia"/>
          <w:sz w:val="28"/>
          <w:szCs w:val="28"/>
        </w:rPr>
        <w:t>区人民法院</w:t>
      </w:r>
      <w:proofErr w:type="gramStart"/>
      <w:r w:rsidRPr="00803C51">
        <w:rPr>
          <w:rFonts w:ascii="华文仿宋" w:eastAsia="华文仿宋" w:hAnsi="华文仿宋" w:hint="eastAsia"/>
          <w:sz w:val="28"/>
          <w:szCs w:val="28"/>
        </w:rPr>
        <w:t>作出</w:t>
      </w:r>
      <w:proofErr w:type="gramEnd"/>
      <w:r w:rsidRPr="00803C51">
        <w:rPr>
          <w:rFonts w:ascii="华文仿宋" w:eastAsia="华文仿宋" w:hAnsi="华文仿宋" w:hint="eastAsia"/>
          <w:sz w:val="28"/>
          <w:szCs w:val="28"/>
        </w:rPr>
        <w:t>的（</w:t>
      </w:r>
      <w:r w:rsidRPr="00803C51">
        <w:rPr>
          <w:rFonts w:ascii="华文仿宋" w:eastAsia="华文仿宋" w:hAnsi="华文仿宋" w:hint="eastAsia"/>
          <w:sz w:val="28"/>
          <w:szCs w:val="28"/>
          <w:u w:val="single"/>
        </w:rPr>
        <w:t>         </w:t>
      </w:r>
      <w:r w:rsidRPr="00803C51">
        <w:rPr>
          <w:rFonts w:ascii="华文仿宋" w:eastAsia="华文仿宋" w:hAnsi="华文仿宋" w:hint="eastAsia"/>
          <w:sz w:val="28"/>
          <w:szCs w:val="28"/>
        </w:rPr>
        <w:t>）</w:t>
      </w:r>
      <w:r w:rsidRPr="00803C51">
        <w:rPr>
          <w:rFonts w:ascii="华文仿宋" w:eastAsia="华文仿宋" w:hAnsi="华文仿宋" w:hint="eastAsia"/>
          <w:sz w:val="28"/>
          <w:szCs w:val="28"/>
          <w:u w:val="single"/>
        </w:rPr>
        <w:t>         </w:t>
      </w:r>
      <w:r w:rsidRPr="00803C51">
        <w:rPr>
          <w:rFonts w:ascii="华文仿宋" w:eastAsia="华文仿宋" w:hAnsi="华文仿宋" w:hint="eastAsia"/>
          <w:sz w:val="28"/>
          <w:szCs w:val="28"/>
        </w:rPr>
        <w:t>民初字第</w:t>
      </w:r>
      <w:r w:rsidRPr="00803C51">
        <w:rPr>
          <w:rFonts w:ascii="华文仿宋" w:eastAsia="华文仿宋" w:hAnsi="华文仿宋" w:hint="eastAsia"/>
          <w:sz w:val="28"/>
          <w:szCs w:val="28"/>
          <w:u w:val="single"/>
        </w:rPr>
        <w:t>         </w:t>
      </w:r>
      <w:r w:rsidRPr="00803C51">
        <w:rPr>
          <w:rFonts w:ascii="华文仿宋" w:eastAsia="华文仿宋" w:hAnsi="华文仿宋" w:hint="eastAsia"/>
          <w:sz w:val="28"/>
          <w:szCs w:val="28"/>
        </w:rPr>
        <w:t>号民事判决书，现依法提出上诉。  </w:t>
      </w:r>
    </w:p>
    <w:p w:rsidR="00FF290B" w:rsidRPr="00803C51" w:rsidRDefault="00FF290B" w:rsidP="00FF290B">
      <w:pPr>
        <w:spacing w:line="360" w:lineRule="atLeast"/>
        <w:rPr>
          <w:rFonts w:ascii="华文仿宋" w:eastAsia="华文仿宋" w:hAnsi="华文仿宋"/>
          <w:sz w:val="28"/>
          <w:szCs w:val="28"/>
        </w:rPr>
      </w:pPr>
      <w:r w:rsidRPr="00803C51">
        <w:rPr>
          <w:rStyle w:val="a3"/>
          <w:rFonts w:ascii="华文仿宋" w:eastAsia="华文仿宋" w:hAnsi="华文仿宋" w:hint="eastAsia"/>
          <w:sz w:val="28"/>
          <w:szCs w:val="28"/>
        </w:rPr>
        <w:t>上诉请求：</w:t>
      </w:r>
    </w:p>
    <w:p w:rsidR="00FF290B" w:rsidRPr="00803C51" w:rsidRDefault="00FF290B" w:rsidP="00FF290B">
      <w:pPr>
        <w:spacing w:line="360" w:lineRule="atLeast"/>
        <w:rPr>
          <w:rFonts w:ascii="华文仿宋" w:eastAsia="华文仿宋" w:hAnsi="华文仿宋"/>
          <w:sz w:val="28"/>
          <w:szCs w:val="28"/>
        </w:rPr>
      </w:pPr>
      <w:r w:rsidRPr="00803C51">
        <w:rPr>
          <w:rStyle w:val="a4"/>
          <w:rFonts w:ascii="华文仿宋" w:eastAsia="华文仿宋" w:hAnsi="华文仿宋" w:hint="eastAsia"/>
          <w:i w:val="0"/>
          <w:iCs w:val="0"/>
          <w:sz w:val="28"/>
          <w:szCs w:val="28"/>
        </w:rPr>
        <w:t>一、依法撤销（</w:t>
      </w:r>
      <w:r w:rsidRPr="00803C51">
        <w:rPr>
          <w:rStyle w:val="a4"/>
          <w:rFonts w:ascii="华文仿宋" w:eastAsia="华文仿宋" w:hAnsi="华文仿宋" w:hint="eastAsia"/>
          <w:i w:val="0"/>
          <w:iCs w:val="0"/>
          <w:sz w:val="28"/>
          <w:szCs w:val="28"/>
          <w:u w:val="single"/>
        </w:rPr>
        <w:t>         </w:t>
      </w:r>
      <w:r w:rsidRPr="00803C51">
        <w:rPr>
          <w:rStyle w:val="a4"/>
          <w:rFonts w:ascii="华文仿宋" w:eastAsia="华文仿宋" w:hAnsi="华文仿宋" w:hint="eastAsia"/>
          <w:i w:val="0"/>
          <w:iCs w:val="0"/>
          <w:sz w:val="28"/>
          <w:szCs w:val="28"/>
        </w:rPr>
        <w:t>）</w:t>
      </w:r>
      <w:r w:rsidRPr="00803C51">
        <w:rPr>
          <w:rStyle w:val="a4"/>
          <w:rFonts w:ascii="华文仿宋" w:eastAsia="华文仿宋" w:hAnsi="华文仿宋" w:hint="eastAsia"/>
          <w:i w:val="0"/>
          <w:iCs w:val="0"/>
          <w:sz w:val="28"/>
          <w:szCs w:val="28"/>
          <w:u w:val="single"/>
        </w:rPr>
        <w:t>         </w:t>
      </w:r>
      <w:r w:rsidRPr="00803C51">
        <w:rPr>
          <w:rStyle w:val="a4"/>
          <w:rFonts w:ascii="华文仿宋" w:eastAsia="华文仿宋" w:hAnsi="华文仿宋" w:hint="eastAsia"/>
          <w:i w:val="0"/>
          <w:iCs w:val="0"/>
          <w:sz w:val="28"/>
          <w:szCs w:val="28"/>
        </w:rPr>
        <w:t>民初字第</w:t>
      </w:r>
      <w:r w:rsidRPr="00803C51">
        <w:rPr>
          <w:rStyle w:val="a4"/>
          <w:rFonts w:ascii="华文仿宋" w:eastAsia="华文仿宋" w:hAnsi="华文仿宋" w:hint="eastAsia"/>
          <w:i w:val="0"/>
          <w:iCs w:val="0"/>
          <w:sz w:val="28"/>
          <w:szCs w:val="28"/>
          <w:u w:val="single"/>
        </w:rPr>
        <w:t>         </w:t>
      </w:r>
      <w:r w:rsidRPr="00803C51">
        <w:rPr>
          <w:rStyle w:val="a4"/>
          <w:rFonts w:ascii="华文仿宋" w:eastAsia="华文仿宋" w:hAnsi="华文仿宋" w:hint="eastAsia"/>
          <w:i w:val="0"/>
          <w:iCs w:val="0"/>
          <w:sz w:val="28"/>
          <w:szCs w:val="28"/>
        </w:rPr>
        <w:t>号民事判决书第</w:t>
      </w:r>
      <w:r w:rsidRPr="00803C51">
        <w:rPr>
          <w:rStyle w:val="a4"/>
          <w:rFonts w:ascii="华文仿宋" w:eastAsia="华文仿宋" w:hAnsi="华文仿宋" w:hint="eastAsia"/>
          <w:i w:val="0"/>
          <w:iCs w:val="0"/>
          <w:sz w:val="28"/>
          <w:szCs w:val="28"/>
          <w:u w:val="single"/>
        </w:rPr>
        <w:t>        </w:t>
      </w:r>
      <w:r w:rsidRPr="00803C51">
        <w:rPr>
          <w:rStyle w:val="a4"/>
          <w:rFonts w:ascii="华文仿宋" w:eastAsia="华文仿宋" w:hAnsi="华文仿宋" w:hint="eastAsia"/>
          <w:i w:val="0"/>
          <w:iCs w:val="0"/>
          <w:sz w:val="28"/>
          <w:szCs w:val="28"/>
        </w:rPr>
        <w:t> 项，判决被上诉人赔偿上诉人损失共计人民币</w:t>
      </w:r>
      <w:r w:rsidRPr="00803C51">
        <w:rPr>
          <w:rStyle w:val="a4"/>
          <w:rFonts w:ascii="华文仿宋" w:eastAsia="华文仿宋" w:hAnsi="华文仿宋" w:hint="eastAsia"/>
          <w:i w:val="0"/>
          <w:iCs w:val="0"/>
          <w:sz w:val="28"/>
          <w:szCs w:val="28"/>
          <w:u w:val="single"/>
        </w:rPr>
        <w:t>        </w:t>
      </w:r>
      <w:r w:rsidRPr="00803C51">
        <w:rPr>
          <w:rStyle w:val="a4"/>
          <w:rFonts w:ascii="华文仿宋" w:eastAsia="华文仿宋" w:hAnsi="华文仿宋" w:hint="eastAsia"/>
          <w:i w:val="0"/>
          <w:iCs w:val="0"/>
          <w:sz w:val="28"/>
          <w:szCs w:val="28"/>
        </w:rPr>
        <w:t> 元（其中</w:t>
      </w:r>
      <w:r w:rsidRPr="00803C51">
        <w:rPr>
          <w:rStyle w:val="a4"/>
          <w:rFonts w:ascii="华文仿宋" w:eastAsia="华文仿宋" w:hAnsi="华文仿宋" w:hint="eastAsia"/>
          <w:i w:val="0"/>
          <w:iCs w:val="0"/>
          <w:sz w:val="28"/>
          <w:szCs w:val="28"/>
          <w:u w:val="single"/>
        </w:rPr>
        <w:t>                                              </w:t>
      </w:r>
      <w:r w:rsidRPr="00803C51">
        <w:rPr>
          <w:rStyle w:val="a4"/>
          <w:rFonts w:ascii="华文仿宋" w:eastAsia="华文仿宋" w:hAnsi="华文仿宋" w:hint="eastAsia"/>
          <w:i w:val="0"/>
          <w:iCs w:val="0"/>
          <w:sz w:val="28"/>
          <w:szCs w:val="28"/>
        </w:rPr>
        <w:t> ）；</w:t>
      </w:r>
    </w:p>
    <w:p w:rsidR="00FF290B" w:rsidRPr="00803C51" w:rsidRDefault="00FF290B" w:rsidP="00FF290B">
      <w:pPr>
        <w:pStyle w:val="a5"/>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二、依法判决被上诉人承担本案诉讼费用。</w:t>
      </w:r>
    </w:p>
    <w:p w:rsidR="00FF290B" w:rsidRPr="00803C51" w:rsidRDefault="00FF290B" w:rsidP="00FF290B">
      <w:pPr>
        <w:spacing w:line="360" w:lineRule="atLeast"/>
        <w:rPr>
          <w:rFonts w:ascii="华文仿宋" w:eastAsia="华文仿宋" w:hAnsi="华文仿宋"/>
          <w:sz w:val="28"/>
          <w:szCs w:val="28"/>
        </w:rPr>
      </w:pPr>
      <w:r w:rsidRPr="00803C51">
        <w:rPr>
          <w:rFonts w:ascii="华文仿宋" w:eastAsia="华文仿宋" w:hAnsi="华文仿宋" w:hint="eastAsia"/>
          <w:sz w:val="28"/>
          <w:szCs w:val="28"/>
        </w:rPr>
        <w:t> </w:t>
      </w:r>
    </w:p>
    <w:p w:rsidR="00FF290B" w:rsidRPr="00803C51" w:rsidRDefault="00FF290B" w:rsidP="00FF290B">
      <w:pPr>
        <w:spacing w:line="360" w:lineRule="atLeast"/>
        <w:rPr>
          <w:rFonts w:ascii="华文仿宋" w:eastAsia="华文仿宋" w:hAnsi="华文仿宋"/>
          <w:sz w:val="28"/>
          <w:szCs w:val="28"/>
        </w:rPr>
      </w:pPr>
      <w:r w:rsidRPr="00803C51">
        <w:rPr>
          <w:rStyle w:val="a4"/>
          <w:rFonts w:ascii="华文仿宋" w:eastAsia="华文仿宋" w:hAnsi="华文仿宋" w:hint="eastAsia"/>
          <w:b/>
          <w:bCs/>
          <w:i w:val="0"/>
          <w:iCs w:val="0"/>
          <w:sz w:val="28"/>
          <w:szCs w:val="28"/>
        </w:rPr>
        <w:t>事实和理由：</w:t>
      </w:r>
    </w:p>
    <w:p w:rsidR="00FF290B" w:rsidRPr="00803C51" w:rsidRDefault="00FF290B" w:rsidP="00FF290B">
      <w:pPr>
        <w:pStyle w:val="a5"/>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上诉人认为，一审法院认定事实不清，适用法律不当。</w:t>
      </w:r>
    </w:p>
    <w:p w:rsidR="00FF290B" w:rsidRPr="00803C51" w:rsidRDefault="00FF290B" w:rsidP="00FF290B">
      <w:pPr>
        <w:pStyle w:val="a5"/>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lastRenderedPageBreak/>
        <w:t>本案要点是：被上诉人严重违约导致了双方所</w:t>
      </w:r>
      <w:proofErr w:type="gramStart"/>
      <w:r w:rsidRPr="00803C51">
        <w:rPr>
          <w:rFonts w:ascii="华文仿宋" w:eastAsia="华文仿宋" w:hAnsi="华文仿宋" w:hint="eastAsia"/>
          <w:sz w:val="28"/>
          <w:szCs w:val="28"/>
        </w:rPr>
        <w:t>签定</w:t>
      </w:r>
      <w:proofErr w:type="gramEnd"/>
      <w:r w:rsidRPr="00803C51">
        <w:rPr>
          <w:rFonts w:ascii="华文仿宋" w:eastAsia="华文仿宋" w:hAnsi="华文仿宋" w:hint="eastAsia"/>
          <w:sz w:val="28"/>
          <w:szCs w:val="28"/>
        </w:rPr>
        <w:t>的合伙协议的履行不能，上诉人已经按照合同的约定履行了自己的约定义务，因被上诉人的违约行为导致了上诉人的损失，应该对上诉人予以赔偿。</w:t>
      </w:r>
    </w:p>
    <w:p w:rsidR="00FF290B" w:rsidRPr="00803C51" w:rsidRDefault="00FF290B" w:rsidP="00FF290B">
      <w:pPr>
        <w:pStyle w:val="a5"/>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其主要事实与理由如下：</w:t>
      </w:r>
    </w:p>
    <w:p w:rsidR="00FF290B" w:rsidRPr="00803C51" w:rsidRDefault="00FF290B" w:rsidP="00FF290B">
      <w:pPr>
        <w:pStyle w:val="a5"/>
        <w:spacing w:before="0" w:beforeAutospacing="0" w:after="0" w:afterAutospacing="0" w:line="360" w:lineRule="atLeast"/>
        <w:rPr>
          <w:rFonts w:ascii="华文仿宋" w:eastAsia="华文仿宋" w:hAnsi="华文仿宋"/>
          <w:b/>
          <w:bCs/>
          <w:sz w:val="28"/>
          <w:szCs w:val="28"/>
        </w:rPr>
      </w:pPr>
      <w:r w:rsidRPr="00803C51">
        <w:rPr>
          <w:rFonts w:ascii="华文仿宋" w:eastAsia="华文仿宋" w:hAnsi="华文仿宋" w:hint="eastAsia"/>
          <w:b/>
          <w:bCs/>
          <w:sz w:val="28"/>
          <w:szCs w:val="28"/>
        </w:rPr>
        <w:t>一、一审法院认定事实不清。</w:t>
      </w:r>
    </w:p>
    <w:p w:rsidR="00FF290B" w:rsidRPr="00803C51" w:rsidRDefault="00FF290B" w:rsidP="00FF290B">
      <w:pPr>
        <w:pStyle w:val="a5"/>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第一、原审法院认定上诉人并未履行《联合生产“发牌机”合同》第二条之约定，造成了自身的在先违约，不应获得赔偿。其理由是该合同第二条约定了由被上诉人负责此产品“发牌机”的专利技术、电路板和线束，协助甲方检测产品质量和产品的更新换代，而被上诉人并没有获得生产“发牌机”的发明专利权证书，所以是上诉人自身违约。上诉人认为，从原审中上诉人提供的证据材料二、三、五已经可以证明上诉人虽然没有提供已经被授予专利权的专利技术，但已经向被上诉人提供了可以用于实现该项产品上市销售的技术方案。并且结合被上诉人已经利用其控股的公司生产、销售合同约定的同类生产产品，而无法提供有效证据证明有获得生产该类产品的合法的技术来源或者自身的研究、开发过程这一事实可以进一步证明，被上诉人是利用上诉人提供的专业技术秘密进行投资、生产并获得了利益，而原审法院没有给予认定这一事实。</w:t>
      </w:r>
    </w:p>
    <w:p w:rsidR="00FF290B" w:rsidRPr="00803C51" w:rsidRDefault="00FF290B" w:rsidP="00FF290B">
      <w:pPr>
        <w:pStyle w:val="a5"/>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第二、在原审庭审中，被上诉人提供的</w:t>
      </w:r>
      <w:proofErr w:type="gramStart"/>
      <w:r w:rsidRPr="00803C51">
        <w:rPr>
          <w:rFonts w:ascii="华文仿宋" w:eastAsia="华文仿宋" w:hAnsi="华文仿宋" w:hint="eastAsia"/>
          <w:sz w:val="28"/>
          <w:szCs w:val="28"/>
        </w:rPr>
        <w:t>反诉证</w:t>
      </w:r>
      <w:proofErr w:type="gramEnd"/>
      <w:r w:rsidRPr="00803C51">
        <w:rPr>
          <w:rFonts w:ascii="华文仿宋" w:eastAsia="华文仿宋" w:hAnsi="华文仿宋" w:hint="eastAsia"/>
          <w:sz w:val="28"/>
          <w:szCs w:val="28"/>
        </w:rPr>
        <w:t>材料中有一份关键证据材料：“发牌机07年5月至10月份采购入库汇总表”，该份证据可以证明上诉人已经向被上诉人提供了符合要求的生产</w:t>
      </w:r>
      <w:proofErr w:type="gramStart"/>
      <w:r w:rsidRPr="00803C51">
        <w:rPr>
          <w:rFonts w:ascii="华文仿宋" w:eastAsia="华文仿宋" w:hAnsi="华文仿宋" w:hint="eastAsia"/>
          <w:sz w:val="28"/>
          <w:szCs w:val="28"/>
        </w:rPr>
        <w:t>”</w:t>
      </w:r>
      <w:proofErr w:type="gramEnd"/>
      <w:r w:rsidRPr="00803C51">
        <w:rPr>
          <w:rFonts w:ascii="华文仿宋" w:eastAsia="华文仿宋" w:hAnsi="华文仿宋" w:hint="eastAsia"/>
          <w:sz w:val="28"/>
          <w:szCs w:val="28"/>
        </w:rPr>
        <w:t>发牌机</w:t>
      </w:r>
      <w:proofErr w:type="gramStart"/>
      <w:r w:rsidRPr="00803C51">
        <w:rPr>
          <w:rFonts w:ascii="华文仿宋" w:eastAsia="华文仿宋" w:hAnsi="华文仿宋" w:hint="eastAsia"/>
          <w:sz w:val="28"/>
          <w:szCs w:val="28"/>
        </w:rPr>
        <w:t>”</w:t>
      </w:r>
      <w:proofErr w:type="gramEnd"/>
      <w:r w:rsidRPr="00803C51">
        <w:rPr>
          <w:rFonts w:ascii="华文仿宋" w:eastAsia="华文仿宋" w:hAnsi="华文仿宋" w:hint="eastAsia"/>
          <w:sz w:val="28"/>
          <w:szCs w:val="28"/>
        </w:rPr>
        <w:t>的核</w:t>
      </w:r>
      <w:r w:rsidRPr="00803C51">
        <w:rPr>
          <w:rFonts w:ascii="华文仿宋" w:eastAsia="华文仿宋" w:hAnsi="华文仿宋" w:hint="eastAsia"/>
          <w:sz w:val="28"/>
          <w:szCs w:val="28"/>
        </w:rPr>
        <w:lastRenderedPageBreak/>
        <w:t>心技术的主板、芯片、光控、线束等，而原审法院对这一重要证据的质证予以疏漏。犯有有证不认的错误。</w:t>
      </w:r>
    </w:p>
    <w:p w:rsidR="00FF290B" w:rsidRPr="00803C51" w:rsidRDefault="00FF290B" w:rsidP="00FF290B">
      <w:pPr>
        <w:pStyle w:val="a5"/>
        <w:spacing w:before="0" w:beforeAutospacing="0" w:after="0" w:afterAutospacing="0" w:line="360" w:lineRule="atLeast"/>
        <w:rPr>
          <w:rFonts w:ascii="华文仿宋" w:eastAsia="华文仿宋" w:hAnsi="华文仿宋"/>
          <w:b/>
          <w:bCs/>
          <w:sz w:val="28"/>
          <w:szCs w:val="28"/>
        </w:rPr>
      </w:pPr>
      <w:r w:rsidRPr="00803C51">
        <w:rPr>
          <w:rFonts w:ascii="华文仿宋" w:eastAsia="华文仿宋" w:hAnsi="华文仿宋" w:hint="eastAsia"/>
          <w:b/>
          <w:bCs/>
          <w:sz w:val="28"/>
          <w:szCs w:val="28"/>
        </w:rPr>
        <w:t>二、原审法院适用法律错误。</w:t>
      </w:r>
    </w:p>
    <w:p w:rsidR="00FF290B" w:rsidRPr="00803C51" w:rsidRDefault="00FF290B" w:rsidP="00FF290B">
      <w:pPr>
        <w:pStyle w:val="a5"/>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第一、原审法院认定上诉人构成违约是属于适用法律错误。原审法院依据《联合生产“发牌机”合同》第一条的约定：由魏国</w:t>
      </w:r>
      <w:proofErr w:type="gramStart"/>
      <w:r w:rsidRPr="00803C51">
        <w:rPr>
          <w:rFonts w:ascii="华文仿宋" w:eastAsia="华文仿宋" w:hAnsi="华文仿宋" w:hint="eastAsia"/>
          <w:sz w:val="28"/>
          <w:szCs w:val="28"/>
        </w:rPr>
        <w:t>财负责</w:t>
      </w:r>
      <w:proofErr w:type="gramEnd"/>
      <w:r w:rsidRPr="00803C51">
        <w:rPr>
          <w:rFonts w:ascii="华文仿宋" w:eastAsia="华文仿宋" w:hAnsi="华文仿宋" w:hint="eastAsia"/>
          <w:sz w:val="28"/>
          <w:szCs w:val="28"/>
        </w:rPr>
        <w:t>投入资金办厂，提供厂地、组织人员、工具、管理和销售、注册；第二条约定：由被上诉人负责此产品“发牌机”的专利技术、电路板和</w:t>
      </w:r>
      <w:proofErr w:type="gramStart"/>
      <w:r w:rsidRPr="00803C51">
        <w:rPr>
          <w:rFonts w:ascii="华文仿宋" w:eastAsia="华文仿宋" w:hAnsi="华文仿宋" w:hint="eastAsia"/>
          <w:sz w:val="28"/>
          <w:szCs w:val="28"/>
        </w:rPr>
        <w:t>线诉束</w:t>
      </w:r>
      <w:proofErr w:type="gramEnd"/>
      <w:r w:rsidRPr="00803C51">
        <w:rPr>
          <w:rFonts w:ascii="华文仿宋" w:eastAsia="华文仿宋" w:hAnsi="华文仿宋" w:hint="eastAsia"/>
          <w:sz w:val="28"/>
          <w:szCs w:val="28"/>
        </w:rPr>
        <w:t>，协助甲方检测产品质量和产品的更新换代；认为上诉人没有提供获有专利权证书的专利技术，故构成合同违约。本上诉人认为：该合同约定的专利技术，不应该严格的要求上诉人应该提供的就应该是已经取得专利权证书的专利技术，而应该综合本合同的本意去看待双方当事人的实际意图。因为在</w:t>
      </w:r>
      <w:proofErr w:type="gramStart"/>
      <w:r w:rsidRPr="00803C51">
        <w:rPr>
          <w:rFonts w:ascii="华文仿宋" w:eastAsia="华文仿宋" w:hAnsi="华文仿宋" w:hint="eastAsia"/>
          <w:sz w:val="28"/>
          <w:szCs w:val="28"/>
        </w:rPr>
        <w:t>签定</w:t>
      </w:r>
      <w:proofErr w:type="gramEnd"/>
      <w:r w:rsidRPr="00803C51">
        <w:rPr>
          <w:rFonts w:ascii="华文仿宋" w:eastAsia="华文仿宋" w:hAnsi="华文仿宋" w:hint="eastAsia"/>
          <w:sz w:val="28"/>
          <w:szCs w:val="28"/>
        </w:rPr>
        <w:t>本合同时，合同甲方已经明确知道合同的乙方当事人是暂时没有取得专利权证书的专利技术，只掌握有设计、制造该产品的技术秘密，所以，不能机械的去理解并要求合同乙方必须要提供获有专利权证书的专利技术才不构成违约，仅仅提供了符合要求的技术秘密、没有提供享有专利权证书的专利技术就构成了合同违约。从</w:t>
      </w:r>
      <w:proofErr w:type="gramStart"/>
      <w:r w:rsidRPr="00803C51">
        <w:rPr>
          <w:rFonts w:ascii="华文仿宋" w:eastAsia="华文仿宋" w:hAnsi="华文仿宋" w:hint="eastAsia"/>
          <w:sz w:val="28"/>
          <w:szCs w:val="28"/>
        </w:rPr>
        <w:t>签定</w:t>
      </w:r>
      <w:proofErr w:type="gramEnd"/>
      <w:r w:rsidRPr="00803C51">
        <w:rPr>
          <w:rFonts w:ascii="华文仿宋" w:eastAsia="华文仿宋" w:hAnsi="华文仿宋" w:hint="eastAsia"/>
          <w:sz w:val="28"/>
          <w:szCs w:val="28"/>
        </w:rPr>
        <w:t>该合同的双方当事人本意可以明显看出，双方需要的仅仅是拥有能够生产出该项产品的技术秘密即可。</w:t>
      </w:r>
    </w:p>
    <w:p w:rsidR="00FF290B" w:rsidRPr="00803C51" w:rsidRDefault="00FF290B" w:rsidP="00FF290B">
      <w:pPr>
        <w:pStyle w:val="a5"/>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第二、原审法院认定被上诉人与上诉人同时构成违约属于对合同理解的错误。从合同的可实施性来看，本上诉人认为，此合同也是有履行先后顺序的，而不是原审法院所认定的应该同时履行。因为根据该合同中的第一、二条之约定，合同的第二条的履行应该是在以第一条完</w:t>
      </w:r>
      <w:r w:rsidRPr="00803C51">
        <w:rPr>
          <w:rFonts w:ascii="华文仿宋" w:eastAsia="华文仿宋" w:hAnsi="华文仿宋" w:hint="eastAsia"/>
          <w:sz w:val="28"/>
          <w:szCs w:val="28"/>
        </w:rPr>
        <w:lastRenderedPageBreak/>
        <w:t>全履行为前提条件。《联合生产“发牌机”合同》第一条明确约定了由魏国</w:t>
      </w:r>
      <w:proofErr w:type="gramStart"/>
      <w:r w:rsidRPr="00803C51">
        <w:rPr>
          <w:rFonts w:ascii="华文仿宋" w:eastAsia="华文仿宋" w:hAnsi="华文仿宋" w:hint="eastAsia"/>
          <w:sz w:val="28"/>
          <w:szCs w:val="28"/>
        </w:rPr>
        <w:t>财负责</w:t>
      </w:r>
      <w:proofErr w:type="gramEnd"/>
      <w:r w:rsidRPr="00803C51">
        <w:rPr>
          <w:rFonts w:ascii="华文仿宋" w:eastAsia="华文仿宋" w:hAnsi="华文仿宋" w:hint="eastAsia"/>
          <w:sz w:val="28"/>
          <w:szCs w:val="28"/>
        </w:rPr>
        <w:t>投入资金办厂，提供厂地、组织人员、工具、管理和销售、注册；第二条约定：由被上诉人负责此产品“发牌机”的专利技术、电路板和</w:t>
      </w:r>
      <w:proofErr w:type="gramStart"/>
      <w:r w:rsidRPr="00803C51">
        <w:rPr>
          <w:rFonts w:ascii="华文仿宋" w:eastAsia="华文仿宋" w:hAnsi="华文仿宋" w:hint="eastAsia"/>
          <w:sz w:val="28"/>
          <w:szCs w:val="28"/>
        </w:rPr>
        <w:t>线诉束</w:t>
      </w:r>
      <w:proofErr w:type="gramEnd"/>
      <w:r w:rsidRPr="00803C51">
        <w:rPr>
          <w:rFonts w:ascii="华文仿宋" w:eastAsia="华文仿宋" w:hAnsi="华文仿宋" w:hint="eastAsia"/>
          <w:sz w:val="28"/>
          <w:szCs w:val="28"/>
        </w:rPr>
        <w:t>，协助甲方检测产品质量和产品的更新换代；合同的第二条的履行（即上诉人履行该合同），必须有被上诉人已经完全履行第一条为前提，否则，上诉人就没有了去履行的对象。</w:t>
      </w:r>
      <w:r w:rsidRPr="00803C51">
        <w:rPr>
          <w:rFonts w:ascii="华文仿宋" w:eastAsia="华文仿宋" w:hAnsi="华文仿宋" w:hint="eastAsia"/>
          <w:sz w:val="28"/>
          <w:szCs w:val="28"/>
        </w:rPr>
        <w:br/>
        <w:t>综上所述：上诉人认为，原审法院有认定事实不清，适用法律不当的错误。</w:t>
      </w:r>
    </w:p>
    <w:p w:rsidR="00FF290B" w:rsidRPr="00803C51" w:rsidRDefault="00FF290B" w:rsidP="00FF290B">
      <w:pPr>
        <w:pStyle w:val="a5"/>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根据《中华人民共和国民事诉讼法》第一百七十条之规定，上诉人请求二审法院依法改判，支持上诉人的上诉请求。</w:t>
      </w:r>
    </w:p>
    <w:p w:rsidR="00FF290B" w:rsidRPr="00803C51" w:rsidRDefault="00FF290B" w:rsidP="00FF290B">
      <w:pPr>
        <w:pStyle w:val="a5"/>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 </w:t>
      </w:r>
    </w:p>
    <w:p w:rsidR="00FF290B" w:rsidRPr="00803C51" w:rsidRDefault="00FF290B" w:rsidP="00FF290B">
      <w:pPr>
        <w:pStyle w:val="a5"/>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此致</w:t>
      </w:r>
    </w:p>
    <w:p w:rsidR="00FF290B" w:rsidRPr="00803C51" w:rsidRDefault="00FF290B" w:rsidP="00FF290B">
      <w:pPr>
        <w:pStyle w:val="a5"/>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u w:val="single"/>
        </w:rPr>
        <w:t>                   </w:t>
      </w:r>
      <w:r w:rsidRPr="00803C51">
        <w:rPr>
          <w:rFonts w:ascii="华文仿宋" w:eastAsia="华文仿宋" w:hAnsi="华文仿宋" w:hint="eastAsia"/>
          <w:sz w:val="28"/>
          <w:szCs w:val="28"/>
        </w:rPr>
        <w:t>中级人民法院</w:t>
      </w:r>
    </w:p>
    <w:p w:rsidR="00FF290B" w:rsidRPr="00803C51" w:rsidRDefault="00FF290B" w:rsidP="00FF290B">
      <w:pPr>
        <w:pStyle w:val="a5"/>
        <w:spacing w:before="0" w:beforeAutospacing="0" w:after="0" w:afterAutospacing="0"/>
        <w:ind w:firstLineChars="1800" w:firstLine="5040"/>
        <w:jc w:val="right"/>
        <w:rPr>
          <w:rFonts w:ascii="华文仿宋" w:eastAsia="华文仿宋" w:hAnsi="华文仿宋"/>
          <w:sz w:val="28"/>
          <w:szCs w:val="28"/>
        </w:rPr>
      </w:pPr>
      <w:r w:rsidRPr="00803C51">
        <w:rPr>
          <w:rFonts w:ascii="华文仿宋" w:eastAsia="华文仿宋" w:hAnsi="华文仿宋" w:hint="eastAsia"/>
          <w:sz w:val="28"/>
          <w:szCs w:val="28"/>
        </w:rPr>
        <w:t>                                       </w:t>
      </w:r>
      <w:r w:rsidRPr="00FF290B">
        <w:rPr>
          <w:rFonts w:ascii="华文仿宋" w:eastAsia="华文仿宋" w:hAnsi="华文仿宋" w:hint="eastAsia"/>
          <w:sz w:val="28"/>
          <w:szCs w:val="28"/>
        </w:rPr>
        <w:t>上诉人（签名或盖章）：</w:t>
      </w:r>
      <w:r w:rsidRPr="00803C51">
        <w:rPr>
          <w:rFonts w:ascii="华文仿宋" w:eastAsia="华文仿宋" w:hAnsi="华文仿宋" w:hint="eastAsia"/>
          <w:sz w:val="28"/>
          <w:szCs w:val="28"/>
        </w:rPr>
        <w:t xml:space="preserve">    </w:t>
      </w:r>
    </w:p>
    <w:p w:rsidR="00FF290B" w:rsidRPr="00803C51" w:rsidRDefault="00FF290B" w:rsidP="00FF290B">
      <w:pPr>
        <w:pStyle w:val="a5"/>
        <w:spacing w:before="0" w:beforeAutospacing="0" w:after="0" w:afterAutospacing="0" w:line="360" w:lineRule="atLeast"/>
        <w:jc w:val="right"/>
        <w:rPr>
          <w:rFonts w:ascii="华文仿宋" w:eastAsia="华文仿宋" w:hAnsi="华文仿宋"/>
          <w:sz w:val="28"/>
          <w:szCs w:val="28"/>
        </w:rPr>
      </w:pPr>
      <w:r w:rsidRPr="00803C51">
        <w:rPr>
          <w:rFonts w:ascii="华文仿宋" w:eastAsia="华文仿宋" w:hAnsi="华文仿宋" w:hint="eastAsia"/>
          <w:sz w:val="28"/>
          <w:szCs w:val="28"/>
        </w:rPr>
        <w:t>                                                                                        年        月        日</w:t>
      </w:r>
    </w:p>
    <w:p w:rsidR="00FF290B" w:rsidRDefault="00FF290B"/>
    <w:sectPr w:rsidR="00FF290B">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81C" w:rsidRDefault="00F8581C" w:rsidP="00B631A4">
      <w:r>
        <w:separator/>
      </w:r>
    </w:p>
  </w:endnote>
  <w:endnote w:type="continuationSeparator" w:id="0">
    <w:p w:rsidR="00F8581C" w:rsidRDefault="00F8581C" w:rsidP="00B63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19F" w:rsidRDefault="0017119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19F" w:rsidRDefault="0017119F">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19F" w:rsidRDefault="0017119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81C" w:rsidRDefault="00F8581C" w:rsidP="00B631A4">
      <w:r>
        <w:separator/>
      </w:r>
    </w:p>
  </w:footnote>
  <w:footnote w:type="continuationSeparator" w:id="0">
    <w:p w:rsidR="00F8581C" w:rsidRDefault="00F8581C" w:rsidP="00B631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19F" w:rsidRDefault="0017119F">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1A4" w:rsidRDefault="00B631A4" w:rsidP="00B631A4">
    <w:pPr>
      <w:pStyle w:val="a6"/>
      <w:jc w:val="left"/>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19F" w:rsidRDefault="0017119F">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90B"/>
    <w:rsid w:val="0002647D"/>
    <w:rsid w:val="0017119F"/>
    <w:rsid w:val="00B631A4"/>
    <w:rsid w:val="00BD0601"/>
    <w:rsid w:val="00EE476A"/>
    <w:rsid w:val="00F8581C"/>
    <w:rsid w:val="00FF29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90B"/>
    <w:pPr>
      <w:widowControl w:val="0"/>
      <w:jc w:val="both"/>
    </w:pPr>
    <w:rPr>
      <w:sz w:val="24"/>
      <w:szCs w:val="24"/>
    </w:rPr>
  </w:style>
  <w:style w:type="paragraph" w:styleId="2">
    <w:name w:val="heading 2"/>
    <w:basedOn w:val="a"/>
    <w:link w:val="2Char"/>
    <w:uiPriority w:val="9"/>
    <w:qFormat/>
    <w:rsid w:val="00FF290B"/>
    <w:pPr>
      <w:widowControl/>
      <w:spacing w:before="100" w:beforeAutospacing="1" w:after="100" w:afterAutospacing="1"/>
      <w:jc w:val="left"/>
      <w:outlineLvl w:val="1"/>
    </w:pPr>
    <w:rPr>
      <w:rFonts w:ascii="Times New Roman" w:hAnsi="Times New Roman" w:cs="Times New Roman"/>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FF290B"/>
    <w:rPr>
      <w:rFonts w:ascii="Times New Roman" w:hAnsi="Times New Roman" w:cs="Times New Roman"/>
      <w:b/>
      <w:bCs/>
      <w:kern w:val="0"/>
      <w:sz w:val="36"/>
      <w:szCs w:val="36"/>
    </w:rPr>
  </w:style>
  <w:style w:type="character" w:styleId="a3">
    <w:name w:val="Strong"/>
    <w:basedOn w:val="a0"/>
    <w:uiPriority w:val="22"/>
    <w:qFormat/>
    <w:rsid w:val="00FF290B"/>
    <w:rPr>
      <w:b/>
      <w:bCs/>
    </w:rPr>
  </w:style>
  <w:style w:type="character" w:styleId="a4">
    <w:name w:val="Emphasis"/>
    <w:basedOn w:val="a0"/>
    <w:uiPriority w:val="20"/>
    <w:qFormat/>
    <w:rsid w:val="00FF290B"/>
    <w:rPr>
      <w:i/>
      <w:iCs/>
    </w:rPr>
  </w:style>
  <w:style w:type="paragraph" w:styleId="a5">
    <w:name w:val="Normal (Web)"/>
    <w:basedOn w:val="a"/>
    <w:uiPriority w:val="99"/>
    <w:semiHidden/>
    <w:unhideWhenUsed/>
    <w:rsid w:val="00FF290B"/>
    <w:pPr>
      <w:widowControl/>
      <w:spacing w:before="100" w:beforeAutospacing="1" w:after="100" w:afterAutospacing="1"/>
      <w:jc w:val="left"/>
    </w:pPr>
    <w:rPr>
      <w:rFonts w:ascii="Times New Roman" w:hAnsi="Times New Roman" w:cs="Times New Roman"/>
      <w:kern w:val="0"/>
    </w:rPr>
  </w:style>
  <w:style w:type="paragraph" w:styleId="a6">
    <w:name w:val="header"/>
    <w:basedOn w:val="a"/>
    <w:link w:val="Char"/>
    <w:uiPriority w:val="99"/>
    <w:unhideWhenUsed/>
    <w:rsid w:val="00B631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B631A4"/>
    <w:rPr>
      <w:sz w:val="18"/>
      <w:szCs w:val="18"/>
    </w:rPr>
  </w:style>
  <w:style w:type="paragraph" w:styleId="a7">
    <w:name w:val="footer"/>
    <w:basedOn w:val="a"/>
    <w:link w:val="Char0"/>
    <w:uiPriority w:val="99"/>
    <w:unhideWhenUsed/>
    <w:rsid w:val="00B631A4"/>
    <w:pPr>
      <w:tabs>
        <w:tab w:val="center" w:pos="4153"/>
        <w:tab w:val="right" w:pos="8306"/>
      </w:tabs>
      <w:snapToGrid w:val="0"/>
      <w:jc w:val="left"/>
    </w:pPr>
    <w:rPr>
      <w:sz w:val="18"/>
      <w:szCs w:val="18"/>
    </w:rPr>
  </w:style>
  <w:style w:type="character" w:customStyle="1" w:styleId="Char0">
    <w:name w:val="页脚 Char"/>
    <w:basedOn w:val="a0"/>
    <w:link w:val="a7"/>
    <w:uiPriority w:val="99"/>
    <w:rsid w:val="00B631A4"/>
    <w:rPr>
      <w:sz w:val="18"/>
      <w:szCs w:val="18"/>
    </w:rPr>
  </w:style>
  <w:style w:type="paragraph" w:styleId="a8">
    <w:name w:val="Balloon Text"/>
    <w:basedOn w:val="a"/>
    <w:link w:val="Char1"/>
    <w:uiPriority w:val="99"/>
    <w:semiHidden/>
    <w:unhideWhenUsed/>
    <w:rsid w:val="0017119F"/>
    <w:rPr>
      <w:sz w:val="18"/>
      <w:szCs w:val="18"/>
    </w:rPr>
  </w:style>
  <w:style w:type="character" w:customStyle="1" w:styleId="Char1">
    <w:name w:val="批注框文本 Char"/>
    <w:basedOn w:val="a0"/>
    <w:link w:val="a8"/>
    <w:uiPriority w:val="99"/>
    <w:semiHidden/>
    <w:rsid w:val="0017119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90B"/>
    <w:pPr>
      <w:widowControl w:val="0"/>
      <w:jc w:val="both"/>
    </w:pPr>
    <w:rPr>
      <w:sz w:val="24"/>
      <w:szCs w:val="24"/>
    </w:rPr>
  </w:style>
  <w:style w:type="paragraph" w:styleId="2">
    <w:name w:val="heading 2"/>
    <w:basedOn w:val="a"/>
    <w:link w:val="2Char"/>
    <w:uiPriority w:val="9"/>
    <w:qFormat/>
    <w:rsid w:val="00FF290B"/>
    <w:pPr>
      <w:widowControl/>
      <w:spacing w:before="100" w:beforeAutospacing="1" w:after="100" w:afterAutospacing="1"/>
      <w:jc w:val="left"/>
      <w:outlineLvl w:val="1"/>
    </w:pPr>
    <w:rPr>
      <w:rFonts w:ascii="Times New Roman" w:hAnsi="Times New Roman" w:cs="Times New Roman"/>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FF290B"/>
    <w:rPr>
      <w:rFonts w:ascii="Times New Roman" w:hAnsi="Times New Roman" w:cs="Times New Roman"/>
      <w:b/>
      <w:bCs/>
      <w:kern w:val="0"/>
      <w:sz w:val="36"/>
      <w:szCs w:val="36"/>
    </w:rPr>
  </w:style>
  <w:style w:type="character" w:styleId="a3">
    <w:name w:val="Strong"/>
    <w:basedOn w:val="a0"/>
    <w:uiPriority w:val="22"/>
    <w:qFormat/>
    <w:rsid w:val="00FF290B"/>
    <w:rPr>
      <w:b/>
      <w:bCs/>
    </w:rPr>
  </w:style>
  <w:style w:type="character" w:styleId="a4">
    <w:name w:val="Emphasis"/>
    <w:basedOn w:val="a0"/>
    <w:uiPriority w:val="20"/>
    <w:qFormat/>
    <w:rsid w:val="00FF290B"/>
    <w:rPr>
      <w:i/>
      <w:iCs/>
    </w:rPr>
  </w:style>
  <w:style w:type="paragraph" w:styleId="a5">
    <w:name w:val="Normal (Web)"/>
    <w:basedOn w:val="a"/>
    <w:uiPriority w:val="99"/>
    <w:semiHidden/>
    <w:unhideWhenUsed/>
    <w:rsid w:val="00FF290B"/>
    <w:pPr>
      <w:widowControl/>
      <w:spacing w:before="100" w:beforeAutospacing="1" w:after="100" w:afterAutospacing="1"/>
      <w:jc w:val="left"/>
    </w:pPr>
    <w:rPr>
      <w:rFonts w:ascii="Times New Roman" w:hAnsi="Times New Roman" w:cs="Times New Roman"/>
      <w:kern w:val="0"/>
    </w:rPr>
  </w:style>
  <w:style w:type="paragraph" w:styleId="a6">
    <w:name w:val="header"/>
    <w:basedOn w:val="a"/>
    <w:link w:val="Char"/>
    <w:uiPriority w:val="99"/>
    <w:unhideWhenUsed/>
    <w:rsid w:val="00B631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B631A4"/>
    <w:rPr>
      <w:sz w:val="18"/>
      <w:szCs w:val="18"/>
    </w:rPr>
  </w:style>
  <w:style w:type="paragraph" w:styleId="a7">
    <w:name w:val="footer"/>
    <w:basedOn w:val="a"/>
    <w:link w:val="Char0"/>
    <w:uiPriority w:val="99"/>
    <w:unhideWhenUsed/>
    <w:rsid w:val="00B631A4"/>
    <w:pPr>
      <w:tabs>
        <w:tab w:val="center" w:pos="4153"/>
        <w:tab w:val="right" w:pos="8306"/>
      </w:tabs>
      <w:snapToGrid w:val="0"/>
      <w:jc w:val="left"/>
    </w:pPr>
    <w:rPr>
      <w:sz w:val="18"/>
      <w:szCs w:val="18"/>
    </w:rPr>
  </w:style>
  <w:style w:type="character" w:customStyle="1" w:styleId="Char0">
    <w:name w:val="页脚 Char"/>
    <w:basedOn w:val="a0"/>
    <w:link w:val="a7"/>
    <w:uiPriority w:val="99"/>
    <w:rsid w:val="00B631A4"/>
    <w:rPr>
      <w:sz w:val="18"/>
      <w:szCs w:val="18"/>
    </w:rPr>
  </w:style>
  <w:style w:type="paragraph" w:styleId="a8">
    <w:name w:val="Balloon Text"/>
    <w:basedOn w:val="a"/>
    <w:link w:val="Char1"/>
    <w:uiPriority w:val="99"/>
    <w:semiHidden/>
    <w:unhideWhenUsed/>
    <w:rsid w:val="0017119F"/>
    <w:rPr>
      <w:sz w:val="18"/>
      <w:szCs w:val="18"/>
    </w:rPr>
  </w:style>
  <w:style w:type="character" w:customStyle="1" w:styleId="Char1">
    <w:name w:val="批注框文本 Char"/>
    <w:basedOn w:val="a0"/>
    <w:link w:val="a8"/>
    <w:uiPriority w:val="99"/>
    <w:semiHidden/>
    <w:rsid w:val="0017119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333</Words>
  <Characters>1904</Characters>
  <Application>Microsoft Office Word</Application>
  <DocSecurity>0</DocSecurity>
  <Lines>15</Lines>
  <Paragraphs>4</Paragraphs>
  <ScaleCrop>false</ScaleCrop>
  <Company/>
  <LinksUpToDate>false</LinksUpToDate>
  <CharactersWithSpaces>2233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杨博</cp:lastModifiedBy>
  <cp:revision>4</cp:revision>
  <dcterms:created xsi:type="dcterms:W3CDTF">2018-01-22T13:18:00Z</dcterms:created>
  <dcterms:modified xsi:type="dcterms:W3CDTF">2018-01-25T07:39:00Z</dcterms:modified>
</cp:coreProperties>
</file>